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90432" w14:textId="3C97C6E1" w:rsidR="00E90E49" w:rsidRPr="005A0E07" w:rsidRDefault="00E90E49" w:rsidP="00E35559">
      <w:pPr>
        <w:pStyle w:val="3GPPHeader"/>
        <w:spacing w:after="60"/>
        <w:rPr>
          <w:sz w:val="32"/>
          <w:szCs w:val="32"/>
          <w:highlight w:val="yellow"/>
          <w:lang w:val="en-US"/>
        </w:rPr>
      </w:pPr>
      <w:r w:rsidRPr="005A0E07">
        <w:rPr>
          <w:lang w:val="en-US"/>
        </w:rPr>
        <w:t>3GPP TSG-RAN WG</w:t>
      </w:r>
      <w:r w:rsidR="00F20F5C" w:rsidRPr="005A0E07">
        <w:rPr>
          <w:lang w:val="en-US"/>
        </w:rPr>
        <w:t>2</w:t>
      </w:r>
      <w:r w:rsidRPr="005A0E07">
        <w:rPr>
          <w:lang w:val="en-US"/>
        </w:rPr>
        <w:t xml:space="preserve"> #</w:t>
      </w:r>
      <w:r w:rsidR="00F20F5C" w:rsidRPr="005A0E07">
        <w:rPr>
          <w:lang w:val="en-US"/>
        </w:rPr>
        <w:t>1</w:t>
      </w:r>
      <w:r w:rsidR="00C268E6" w:rsidRPr="005A0E07">
        <w:rPr>
          <w:lang w:val="en-US"/>
        </w:rPr>
        <w:t>1</w:t>
      </w:r>
      <w:r w:rsidR="00791415" w:rsidRPr="005A0E07">
        <w:rPr>
          <w:lang w:val="en-US"/>
        </w:rPr>
        <w:t>1</w:t>
      </w:r>
      <w:r w:rsidR="00F20F5C" w:rsidRPr="005A0E07">
        <w:rPr>
          <w:lang w:val="en-US"/>
        </w:rPr>
        <w:t>e</w:t>
      </w:r>
      <w:r w:rsidRPr="005A0E07">
        <w:rPr>
          <w:lang w:val="en-US"/>
        </w:rPr>
        <w:tab/>
      </w:r>
      <w:r w:rsidR="00091557" w:rsidRPr="009129A7">
        <w:rPr>
          <w:sz w:val="32"/>
          <w:szCs w:val="32"/>
          <w:lang w:val="en-US"/>
        </w:rPr>
        <w:t>R2-</w:t>
      </w:r>
      <w:r w:rsidR="00F20F5C" w:rsidRPr="009129A7">
        <w:rPr>
          <w:sz w:val="32"/>
          <w:szCs w:val="32"/>
          <w:lang w:val="en-US"/>
        </w:rPr>
        <w:t>20</w:t>
      </w:r>
      <w:r w:rsidR="009129A7" w:rsidRPr="009129A7">
        <w:rPr>
          <w:sz w:val="32"/>
          <w:szCs w:val="32"/>
          <w:lang w:val="en-US"/>
        </w:rPr>
        <w:t>07631</w:t>
      </w:r>
    </w:p>
    <w:p w14:paraId="64C2C016" w14:textId="77777777" w:rsidR="00E90E49" w:rsidRPr="005A0E07" w:rsidRDefault="00C268E6" w:rsidP="00311702">
      <w:pPr>
        <w:pStyle w:val="3GPPHeader"/>
        <w:rPr>
          <w:lang w:val="en-US"/>
        </w:rPr>
      </w:pPr>
      <w:r w:rsidRPr="005A0E07">
        <w:rPr>
          <w:lang w:val="en-US"/>
        </w:rPr>
        <w:t xml:space="preserve">Electronic meeting, </w:t>
      </w:r>
      <w:r w:rsidR="00791415" w:rsidRPr="005A0E07">
        <w:rPr>
          <w:lang w:val="en-US"/>
        </w:rPr>
        <w:t>August</w:t>
      </w:r>
      <w:r w:rsidRPr="005A0E07">
        <w:rPr>
          <w:lang w:val="en-US"/>
        </w:rPr>
        <w:t xml:space="preserve"> </w:t>
      </w:r>
      <w:r w:rsidR="00791415" w:rsidRPr="005A0E07">
        <w:rPr>
          <w:lang w:val="en-US"/>
        </w:rPr>
        <w:t>17</w:t>
      </w:r>
      <w:r w:rsidRPr="005A0E07">
        <w:rPr>
          <w:vertAlign w:val="superscript"/>
          <w:lang w:val="en-US"/>
        </w:rPr>
        <w:t>t</w:t>
      </w:r>
      <w:r w:rsidR="00791415" w:rsidRPr="005A0E07">
        <w:rPr>
          <w:vertAlign w:val="superscript"/>
          <w:lang w:val="en-US"/>
        </w:rPr>
        <w:t>h</w:t>
      </w:r>
      <w:r w:rsidRPr="005A0E07">
        <w:rPr>
          <w:lang w:val="en-US"/>
        </w:rPr>
        <w:t xml:space="preserve"> – </w:t>
      </w:r>
      <w:r w:rsidR="00791415" w:rsidRPr="005A0E07">
        <w:rPr>
          <w:lang w:val="en-US"/>
        </w:rPr>
        <w:t>28</w:t>
      </w:r>
      <w:r w:rsidRPr="005A0E07">
        <w:rPr>
          <w:vertAlign w:val="superscript"/>
          <w:lang w:val="en-US"/>
        </w:rPr>
        <w:t>th</w:t>
      </w:r>
      <w:r w:rsidRPr="005A0E07">
        <w:rPr>
          <w:lang w:val="en-US"/>
        </w:rPr>
        <w:t xml:space="preserve"> 2020</w:t>
      </w:r>
    </w:p>
    <w:p w14:paraId="1E50089A" w14:textId="77777777" w:rsidR="00E90E49" w:rsidRPr="005A0E07" w:rsidRDefault="00E90E49" w:rsidP="00357380">
      <w:pPr>
        <w:pStyle w:val="3GPPHeader"/>
        <w:rPr>
          <w:lang w:val="en-US"/>
        </w:rPr>
      </w:pPr>
    </w:p>
    <w:p w14:paraId="7F66B20A" w14:textId="417AA22E" w:rsidR="00E90E49" w:rsidRPr="00F2490D" w:rsidRDefault="00E90E49" w:rsidP="00311702">
      <w:pPr>
        <w:pStyle w:val="3GPPHeader"/>
        <w:rPr>
          <w:sz w:val="22"/>
          <w:szCs w:val="22"/>
          <w:lang w:val="en-US"/>
        </w:rPr>
      </w:pPr>
      <w:r w:rsidRPr="00F2490D">
        <w:rPr>
          <w:sz w:val="22"/>
          <w:szCs w:val="22"/>
          <w:lang w:val="en-US"/>
        </w:rPr>
        <w:t>Agenda Item:</w:t>
      </w:r>
      <w:r w:rsidRPr="00F2490D">
        <w:rPr>
          <w:sz w:val="22"/>
          <w:szCs w:val="22"/>
          <w:lang w:val="en-US"/>
        </w:rPr>
        <w:tab/>
      </w:r>
      <w:r w:rsidR="00E719D5" w:rsidRPr="00087645">
        <w:rPr>
          <w:sz w:val="22"/>
          <w:szCs w:val="22"/>
          <w:lang w:val="en-US"/>
        </w:rPr>
        <w:t>8</w:t>
      </w:r>
      <w:r w:rsidR="00311702" w:rsidRPr="00087645">
        <w:rPr>
          <w:sz w:val="22"/>
          <w:szCs w:val="22"/>
          <w:lang w:val="en-US"/>
        </w:rPr>
        <w:t>.</w:t>
      </w:r>
      <w:r w:rsidR="00E719D5" w:rsidRPr="00087645">
        <w:rPr>
          <w:sz w:val="22"/>
          <w:szCs w:val="22"/>
          <w:lang w:val="en-US"/>
        </w:rPr>
        <w:t>1</w:t>
      </w:r>
      <w:r w:rsidR="00311702" w:rsidRPr="00087645">
        <w:rPr>
          <w:sz w:val="22"/>
          <w:szCs w:val="22"/>
          <w:lang w:val="en-US"/>
        </w:rPr>
        <w:t>.</w:t>
      </w:r>
      <w:r w:rsidR="00FC49F9">
        <w:rPr>
          <w:sz w:val="22"/>
          <w:szCs w:val="22"/>
          <w:lang w:val="en-US"/>
        </w:rPr>
        <w:t>2.1</w:t>
      </w:r>
    </w:p>
    <w:p w14:paraId="21C92F62" w14:textId="77777777" w:rsidR="00E90E49" w:rsidRPr="005A0E07" w:rsidRDefault="003D3C45" w:rsidP="00F64C2B">
      <w:pPr>
        <w:pStyle w:val="3GPPHeader"/>
        <w:rPr>
          <w:sz w:val="22"/>
          <w:szCs w:val="22"/>
          <w:lang w:val="en-US"/>
        </w:rPr>
      </w:pPr>
      <w:r w:rsidRPr="005A0E07">
        <w:rPr>
          <w:sz w:val="22"/>
          <w:szCs w:val="22"/>
          <w:lang w:val="en-US"/>
        </w:rPr>
        <w:t>Source:</w:t>
      </w:r>
      <w:r w:rsidR="00E90E49" w:rsidRPr="005A0E07">
        <w:rPr>
          <w:sz w:val="22"/>
          <w:szCs w:val="22"/>
          <w:lang w:val="en-US"/>
        </w:rPr>
        <w:tab/>
      </w:r>
      <w:r w:rsidR="00F64C2B" w:rsidRPr="005A0E07">
        <w:rPr>
          <w:sz w:val="22"/>
          <w:szCs w:val="22"/>
          <w:lang w:val="en-US"/>
        </w:rPr>
        <w:t>Ericsson</w:t>
      </w:r>
    </w:p>
    <w:p w14:paraId="3E2B7EEB" w14:textId="22CAA1CC" w:rsidR="00E90E49" w:rsidRPr="005A0E07" w:rsidRDefault="003D3C45" w:rsidP="00311702">
      <w:pPr>
        <w:pStyle w:val="3GPPHeader"/>
        <w:rPr>
          <w:sz w:val="22"/>
          <w:szCs w:val="22"/>
          <w:lang w:val="en-US"/>
        </w:rPr>
      </w:pPr>
      <w:r w:rsidRPr="005A0E07">
        <w:rPr>
          <w:sz w:val="22"/>
          <w:szCs w:val="22"/>
          <w:lang w:val="en-US"/>
        </w:rPr>
        <w:t>Title:</w:t>
      </w:r>
      <w:r w:rsidR="00E90E49" w:rsidRPr="005A0E07">
        <w:rPr>
          <w:sz w:val="22"/>
          <w:szCs w:val="22"/>
          <w:lang w:val="en-US"/>
        </w:rPr>
        <w:tab/>
      </w:r>
      <w:r w:rsidR="00CA5906" w:rsidRPr="005A0E07">
        <w:rPr>
          <w:sz w:val="22"/>
          <w:szCs w:val="22"/>
          <w:lang w:val="en-US"/>
        </w:rPr>
        <w:t>Protocol structure and bearer modelling for NR MBS</w:t>
      </w:r>
    </w:p>
    <w:p w14:paraId="25B0DFAE" w14:textId="77777777" w:rsidR="00E90E49" w:rsidRPr="005A0E07" w:rsidRDefault="00E90E49" w:rsidP="00D546FF">
      <w:pPr>
        <w:pStyle w:val="3GPPHeader"/>
        <w:rPr>
          <w:sz w:val="22"/>
          <w:szCs w:val="22"/>
          <w:lang w:val="en-US"/>
        </w:rPr>
      </w:pPr>
      <w:r w:rsidRPr="005A0E07">
        <w:rPr>
          <w:sz w:val="22"/>
          <w:szCs w:val="22"/>
          <w:lang w:val="en-US"/>
        </w:rPr>
        <w:t>Document for:</w:t>
      </w:r>
      <w:r w:rsidRPr="005A0E07">
        <w:rPr>
          <w:sz w:val="22"/>
          <w:szCs w:val="22"/>
          <w:lang w:val="en-US"/>
        </w:rPr>
        <w:tab/>
        <w:t>Discussion, Decision</w:t>
      </w:r>
    </w:p>
    <w:p w14:paraId="0D81D5AE" w14:textId="77777777" w:rsidR="00E90E49" w:rsidRPr="005A0E07" w:rsidRDefault="00E90E49" w:rsidP="00E90E49">
      <w:pPr>
        <w:rPr>
          <w:lang w:val="en-US"/>
        </w:rPr>
      </w:pPr>
    </w:p>
    <w:p w14:paraId="48EF21EB" w14:textId="77777777" w:rsidR="00E90E49" w:rsidRPr="005A0E07" w:rsidRDefault="00230D18" w:rsidP="00CE0424">
      <w:pPr>
        <w:pStyle w:val="Heading1"/>
        <w:rPr>
          <w:lang w:val="en-US"/>
        </w:rPr>
      </w:pPr>
      <w:r w:rsidRPr="005A0E07">
        <w:rPr>
          <w:lang w:val="en-US"/>
        </w:rPr>
        <w:t>1</w:t>
      </w:r>
      <w:r w:rsidRPr="005A0E07">
        <w:rPr>
          <w:lang w:val="en-US"/>
        </w:rPr>
        <w:tab/>
      </w:r>
      <w:r w:rsidR="00E90E49" w:rsidRPr="005A0E07">
        <w:rPr>
          <w:lang w:val="en-US"/>
        </w:rPr>
        <w:t>Introduction</w:t>
      </w:r>
    </w:p>
    <w:p w14:paraId="33C6443C" w14:textId="48E01366" w:rsidR="009D53F5" w:rsidRPr="005A0E07" w:rsidRDefault="009D53F5" w:rsidP="00A34DAF">
      <w:pPr>
        <w:rPr>
          <w:rFonts w:ascii="Arial" w:hAnsi="Arial" w:cs="Arial"/>
          <w:lang w:val="en-US"/>
        </w:rPr>
      </w:pPr>
      <w:r w:rsidRPr="005A0E07">
        <w:rPr>
          <w:rFonts w:ascii="Arial" w:eastAsia="SimSun" w:hAnsi="Arial" w:cs="Arial"/>
          <w:lang w:val="en-US"/>
        </w:rPr>
        <w:t xml:space="preserve">New Work Item on NR support of Multicast and Broadcast Services was approved in </w:t>
      </w:r>
      <w:r w:rsidRPr="005A0E07">
        <w:rPr>
          <w:rFonts w:ascii="Arial" w:hAnsi="Arial" w:cs="Arial"/>
          <w:lang w:val="en-US"/>
        </w:rPr>
        <w:t xml:space="preserve">RAN plenary </w:t>
      </w:r>
      <w:r w:rsidR="00411370" w:rsidRPr="005A0E07">
        <w:rPr>
          <w:rFonts w:ascii="Arial" w:hAnsi="Arial" w:cs="Arial"/>
          <w:lang w:val="en-US"/>
        </w:rPr>
        <w:fldChar w:fldCharType="begin"/>
      </w:r>
      <w:r w:rsidR="00411370" w:rsidRPr="005A0E07">
        <w:rPr>
          <w:rFonts w:ascii="Arial" w:hAnsi="Arial" w:cs="Arial"/>
          <w:lang w:val="en-US"/>
        </w:rPr>
        <w:instrText xml:space="preserve"> REF _Ref47527608 \r \h </w:instrText>
      </w:r>
      <w:r w:rsidR="00411370" w:rsidRPr="005A0E07">
        <w:rPr>
          <w:rFonts w:ascii="Arial" w:hAnsi="Arial" w:cs="Arial"/>
          <w:lang w:val="en-US"/>
        </w:rPr>
      </w:r>
      <w:r w:rsidR="00411370" w:rsidRPr="005A0E07">
        <w:rPr>
          <w:rFonts w:ascii="Arial" w:hAnsi="Arial" w:cs="Arial"/>
          <w:lang w:val="en-US"/>
        </w:rPr>
        <w:fldChar w:fldCharType="separate"/>
      </w:r>
      <w:r w:rsidR="00411370" w:rsidRPr="005A0E07">
        <w:rPr>
          <w:rFonts w:ascii="Arial" w:hAnsi="Arial" w:cs="Arial"/>
          <w:lang w:val="en-US"/>
        </w:rPr>
        <w:t>[1]</w:t>
      </w:r>
      <w:r w:rsidR="00411370" w:rsidRPr="005A0E07">
        <w:rPr>
          <w:rFonts w:ascii="Arial" w:hAnsi="Arial" w:cs="Arial"/>
          <w:lang w:val="en-US"/>
        </w:rPr>
        <w:fldChar w:fldCharType="end"/>
      </w:r>
      <w:r w:rsidR="00A34DAF" w:rsidRPr="005A0E07">
        <w:rPr>
          <w:rFonts w:ascii="Arial" w:hAnsi="Arial" w:cs="Arial"/>
          <w:lang w:val="en-US"/>
        </w:rPr>
        <w:t>.</w:t>
      </w:r>
    </w:p>
    <w:p w14:paraId="16BD6343" w14:textId="76BC6D17" w:rsidR="004522D5" w:rsidRPr="005A0E07" w:rsidRDefault="00095D31" w:rsidP="004522D5">
      <w:pPr>
        <w:jc w:val="both"/>
        <w:rPr>
          <w:rFonts w:ascii="Arial" w:hAnsi="Arial" w:cs="Arial"/>
          <w:lang w:val="en-US"/>
        </w:rPr>
      </w:pPr>
      <w:r w:rsidRPr="005A0E07">
        <w:rPr>
          <w:rFonts w:ascii="Arial" w:hAnsi="Arial" w:cs="Arial"/>
          <w:lang w:val="en-US"/>
        </w:rPr>
        <w:t>With the introduction of NR MBS,</w:t>
      </w:r>
      <w:r w:rsidR="00140B87" w:rsidRPr="005A0E07">
        <w:rPr>
          <w:rFonts w:ascii="Arial" w:hAnsi="Arial" w:cs="Arial"/>
          <w:lang w:val="en-US"/>
        </w:rPr>
        <w:t xml:space="preserve"> it</w:t>
      </w:r>
      <w:r w:rsidR="00D93745" w:rsidRPr="005A0E07">
        <w:rPr>
          <w:rFonts w:ascii="Arial" w:hAnsi="Arial" w:cs="Arial"/>
          <w:lang w:val="en-US"/>
        </w:rPr>
        <w:t xml:space="preserve"> needs to be specified how</w:t>
      </w:r>
      <w:r w:rsidR="00CB1E11" w:rsidRPr="005A0E07">
        <w:rPr>
          <w:rFonts w:ascii="Arial" w:hAnsi="Arial" w:cs="Arial"/>
          <w:lang w:val="en-US"/>
        </w:rPr>
        <w:t xml:space="preserve"> to incorporate MBS transmission</w:t>
      </w:r>
      <w:r w:rsidR="00A34DAF" w:rsidRPr="005A0E07">
        <w:rPr>
          <w:rFonts w:ascii="Arial" w:hAnsi="Arial" w:cs="Arial"/>
          <w:lang w:val="en-US"/>
        </w:rPr>
        <w:t>s</w:t>
      </w:r>
      <w:r w:rsidR="009C23C1" w:rsidRPr="005A0E07">
        <w:rPr>
          <w:rFonts w:ascii="Arial" w:hAnsi="Arial" w:cs="Arial"/>
          <w:lang w:val="en-US"/>
        </w:rPr>
        <w:t xml:space="preserve"> into legacy protocol stack</w:t>
      </w:r>
      <w:r w:rsidR="003F42AC" w:rsidRPr="005A0E07">
        <w:rPr>
          <w:rFonts w:ascii="Arial" w:hAnsi="Arial" w:cs="Arial"/>
          <w:lang w:val="en-US"/>
        </w:rPr>
        <w:t>. While the same physical channels and signals are a</w:t>
      </w:r>
      <w:r w:rsidR="006112FD" w:rsidRPr="005A0E07">
        <w:rPr>
          <w:rFonts w:ascii="Arial" w:hAnsi="Arial" w:cs="Arial"/>
          <w:lang w:val="en-US"/>
        </w:rPr>
        <w:t>ssumed for both unicast and multicast</w:t>
      </w:r>
      <w:r w:rsidR="008A09F6" w:rsidRPr="005A0E07">
        <w:rPr>
          <w:rFonts w:ascii="Arial" w:hAnsi="Arial" w:cs="Arial"/>
          <w:lang w:val="en-US"/>
        </w:rPr>
        <w:t xml:space="preserve">, </w:t>
      </w:r>
      <w:r w:rsidR="00900E99" w:rsidRPr="005A0E07">
        <w:rPr>
          <w:rFonts w:ascii="Arial" w:hAnsi="Arial" w:cs="Arial"/>
          <w:lang w:val="en-US"/>
        </w:rPr>
        <w:t xml:space="preserve">higher layer </w:t>
      </w:r>
      <w:r w:rsidR="008A09F6" w:rsidRPr="005A0E07">
        <w:rPr>
          <w:rFonts w:ascii="Arial" w:hAnsi="Arial" w:cs="Arial"/>
          <w:lang w:val="en-US"/>
        </w:rPr>
        <w:t xml:space="preserve">aspects </w:t>
      </w:r>
      <w:r w:rsidR="00900E99" w:rsidRPr="005A0E07">
        <w:rPr>
          <w:rFonts w:ascii="Arial" w:hAnsi="Arial" w:cs="Arial"/>
          <w:lang w:val="en-US"/>
        </w:rPr>
        <w:t xml:space="preserve">related to </w:t>
      </w:r>
      <w:r w:rsidR="008A09F6" w:rsidRPr="005A0E07">
        <w:rPr>
          <w:rFonts w:ascii="Arial" w:hAnsi="Arial" w:cs="Arial"/>
          <w:lang w:val="en-US"/>
        </w:rPr>
        <w:t>protocol structure and bearer modelling</w:t>
      </w:r>
      <w:r w:rsidR="00192343" w:rsidRPr="005A0E07">
        <w:rPr>
          <w:rFonts w:ascii="Arial" w:hAnsi="Arial" w:cs="Arial"/>
          <w:lang w:val="en-US"/>
        </w:rPr>
        <w:t xml:space="preserve"> are to be specified</w:t>
      </w:r>
      <w:r w:rsidR="009C23C1" w:rsidRPr="005A0E07">
        <w:rPr>
          <w:rFonts w:ascii="Arial" w:hAnsi="Arial" w:cs="Arial"/>
          <w:lang w:val="en-US"/>
        </w:rPr>
        <w:t>.</w:t>
      </w:r>
      <w:r w:rsidR="00192343" w:rsidRPr="005A0E07">
        <w:rPr>
          <w:rFonts w:ascii="Arial" w:hAnsi="Arial" w:cs="Arial"/>
          <w:lang w:val="en-US"/>
        </w:rPr>
        <w:t xml:space="preserve"> </w:t>
      </w:r>
      <w:r w:rsidR="009C23C1" w:rsidRPr="005A0E07">
        <w:rPr>
          <w:rFonts w:ascii="Arial" w:hAnsi="Arial" w:cs="Arial"/>
          <w:lang w:val="en-US"/>
        </w:rPr>
        <w:t>In particular,</w:t>
      </w:r>
      <w:r w:rsidR="00A34DAF" w:rsidRPr="005A0E07">
        <w:rPr>
          <w:rFonts w:ascii="Arial" w:hAnsi="Arial" w:cs="Arial"/>
          <w:lang w:val="en-US"/>
        </w:rPr>
        <w:t xml:space="preserve"> this </w:t>
      </w:r>
      <w:r w:rsidR="00D22D42" w:rsidRPr="005A0E07">
        <w:rPr>
          <w:rFonts w:ascii="Arial" w:hAnsi="Arial" w:cs="Arial"/>
          <w:lang w:val="en-US"/>
        </w:rPr>
        <w:t>leads</w:t>
      </w:r>
      <w:r w:rsidR="00FF21FA" w:rsidRPr="005A0E07">
        <w:rPr>
          <w:rFonts w:ascii="Arial" w:hAnsi="Arial" w:cs="Arial"/>
          <w:lang w:val="en-US"/>
        </w:rPr>
        <w:t xml:space="preserve"> to questions such as</w:t>
      </w:r>
      <w:r w:rsidRPr="005A0E07">
        <w:rPr>
          <w:rFonts w:ascii="Arial" w:hAnsi="Arial" w:cs="Arial"/>
          <w:lang w:val="en-US"/>
        </w:rPr>
        <w:t xml:space="preserve"> </w:t>
      </w:r>
      <w:r w:rsidR="004522D5" w:rsidRPr="005A0E07">
        <w:rPr>
          <w:rFonts w:ascii="Arial" w:hAnsi="Arial" w:cs="Arial"/>
          <w:lang w:val="en-US"/>
        </w:rPr>
        <w:t xml:space="preserve">how would </w:t>
      </w:r>
      <w:r w:rsidR="00FF21FA" w:rsidRPr="005A0E07">
        <w:rPr>
          <w:rFonts w:ascii="Arial" w:hAnsi="Arial" w:cs="Arial"/>
          <w:lang w:val="en-US"/>
        </w:rPr>
        <w:t xml:space="preserve">MBS </w:t>
      </w:r>
      <w:r w:rsidR="004522D5" w:rsidRPr="005A0E07">
        <w:rPr>
          <w:rFonts w:ascii="Arial" w:hAnsi="Arial" w:cs="Arial"/>
          <w:lang w:val="en-US"/>
        </w:rPr>
        <w:t>data be flowed/delivered e.g., from a</w:t>
      </w:r>
      <w:r w:rsidR="00FF21FA" w:rsidRPr="005A0E07">
        <w:rPr>
          <w:rFonts w:ascii="Arial" w:hAnsi="Arial" w:cs="Arial"/>
          <w:lang w:val="en-US"/>
        </w:rPr>
        <w:t>n</w:t>
      </w:r>
      <w:r w:rsidR="004522D5" w:rsidRPr="005A0E07">
        <w:rPr>
          <w:rFonts w:ascii="Arial" w:hAnsi="Arial" w:cs="Arial"/>
          <w:lang w:val="en-US"/>
        </w:rPr>
        <w:t xml:space="preserve"> MBS session to a transport block/MAC PDU? What radio bearer(s) </w:t>
      </w:r>
      <w:r w:rsidR="004344F9" w:rsidRPr="005A0E07">
        <w:rPr>
          <w:rFonts w:ascii="Arial" w:hAnsi="Arial" w:cs="Arial"/>
          <w:lang w:val="en-US"/>
        </w:rPr>
        <w:t>is</w:t>
      </w:r>
      <w:r w:rsidR="004522D5" w:rsidRPr="005A0E07">
        <w:rPr>
          <w:rFonts w:ascii="Arial" w:hAnsi="Arial" w:cs="Arial"/>
          <w:lang w:val="en-US"/>
        </w:rPr>
        <w:t xml:space="preserve"> used for delivering </w:t>
      </w:r>
      <w:r w:rsidR="00534679" w:rsidRPr="005A0E07">
        <w:rPr>
          <w:rFonts w:ascii="Arial" w:hAnsi="Arial" w:cs="Arial"/>
          <w:lang w:val="en-US"/>
        </w:rPr>
        <w:t xml:space="preserve">corresponding </w:t>
      </w:r>
      <w:r w:rsidR="004522D5" w:rsidRPr="005A0E07">
        <w:rPr>
          <w:rFonts w:ascii="Arial" w:hAnsi="Arial" w:cs="Arial"/>
          <w:lang w:val="en-US"/>
        </w:rPr>
        <w:t xml:space="preserve">MBS QoS flows? How many PDCP entities are associated with such radio bearer(s)? What are RLC modes used in association with the radio bearer(s)? What is logical channel used to carry RLC PDU, i.e., only DTCH or a new </w:t>
      </w:r>
      <w:r w:rsidR="00BB3CC6" w:rsidRPr="005A0E07">
        <w:rPr>
          <w:rFonts w:ascii="Arial" w:hAnsi="Arial" w:cs="Arial"/>
          <w:lang w:val="en-US"/>
        </w:rPr>
        <w:t xml:space="preserve">logical </w:t>
      </w:r>
      <w:r w:rsidR="004522D5" w:rsidRPr="005A0E07">
        <w:rPr>
          <w:rFonts w:ascii="Arial" w:hAnsi="Arial" w:cs="Arial"/>
          <w:lang w:val="en-US"/>
        </w:rPr>
        <w:t xml:space="preserve">channel or the combination of those? </w:t>
      </w:r>
    </w:p>
    <w:p w14:paraId="583492AE" w14:textId="187CBE39" w:rsidR="009D53F5" w:rsidRPr="005A0E07" w:rsidRDefault="009D53F5" w:rsidP="009D53F5">
      <w:pPr>
        <w:jc w:val="both"/>
        <w:rPr>
          <w:rFonts w:ascii="Arial" w:hAnsi="Arial" w:cs="Arial"/>
          <w:lang w:val="en-US"/>
        </w:rPr>
      </w:pPr>
      <w:r w:rsidRPr="005A0E07">
        <w:rPr>
          <w:rFonts w:ascii="Arial" w:hAnsi="Arial" w:cs="Arial"/>
          <w:lang w:val="en-US"/>
        </w:rPr>
        <w:t xml:space="preserve">This contribution </w:t>
      </w:r>
      <w:r w:rsidR="00013C03" w:rsidRPr="005A0E07">
        <w:rPr>
          <w:rFonts w:ascii="Arial" w:hAnsi="Arial" w:cs="Arial"/>
          <w:lang w:val="en-US"/>
        </w:rPr>
        <w:t xml:space="preserve">discusses some aspects </w:t>
      </w:r>
      <w:r w:rsidR="002F160E" w:rsidRPr="005A0E07">
        <w:rPr>
          <w:rFonts w:ascii="Arial" w:hAnsi="Arial" w:cs="Arial"/>
          <w:lang w:val="en-US"/>
        </w:rPr>
        <w:t xml:space="preserve">of protocol structure and bearer modelling </w:t>
      </w:r>
      <w:r w:rsidR="007255B0" w:rsidRPr="005A0E07">
        <w:rPr>
          <w:rFonts w:ascii="Arial" w:hAnsi="Arial" w:cs="Arial"/>
          <w:lang w:val="en-US"/>
        </w:rPr>
        <w:t>for NR MBS</w:t>
      </w:r>
      <w:r w:rsidRPr="005A0E07">
        <w:rPr>
          <w:rFonts w:ascii="Arial" w:hAnsi="Arial" w:cs="Arial"/>
          <w:lang w:val="en-US"/>
        </w:rPr>
        <w:t xml:space="preserve">. </w:t>
      </w:r>
    </w:p>
    <w:p w14:paraId="0B09CC7C" w14:textId="77777777" w:rsidR="004000E8" w:rsidRPr="005A0E07" w:rsidRDefault="00230D18" w:rsidP="00CE0424">
      <w:pPr>
        <w:pStyle w:val="Heading1"/>
        <w:rPr>
          <w:lang w:val="en-US"/>
        </w:rPr>
      </w:pPr>
      <w:bookmarkStart w:id="0" w:name="_Ref178064866"/>
      <w:r w:rsidRPr="005A0E07">
        <w:rPr>
          <w:lang w:val="en-US"/>
        </w:rPr>
        <w:t>2</w:t>
      </w:r>
      <w:r w:rsidRPr="005A0E07">
        <w:rPr>
          <w:lang w:val="en-US"/>
        </w:rPr>
        <w:tab/>
      </w:r>
      <w:r w:rsidR="004000E8" w:rsidRPr="005A0E07">
        <w:rPr>
          <w:lang w:val="en-US"/>
        </w:rPr>
        <w:t>Discussion</w:t>
      </w:r>
      <w:bookmarkEnd w:id="0"/>
    </w:p>
    <w:p w14:paraId="2DADCEFC" w14:textId="23FBFE30" w:rsidR="005238DD" w:rsidRDefault="005238DD" w:rsidP="00F671C3">
      <w:pPr>
        <w:pStyle w:val="Heading2"/>
        <w:rPr>
          <w:lang w:val="en-US"/>
        </w:rPr>
      </w:pPr>
      <w:r>
        <w:rPr>
          <w:lang w:val="en-US"/>
        </w:rPr>
        <w:t>2.1</w:t>
      </w:r>
      <w:r>
        <w:rPr>
          <w:lang w:val="en-US"/>
        </w:rPr>
        <w:tab/>
        <w:t>Bearer modelling</w:t>
      </w:r>
    </w:p>
    <w:p w14:paraId="4D2AD0EC" w14:textId="09C03494" w:rsidR="007E27D4" w:rsidRPr="005A0E07" w:rsidRDefault="007E27D4" w:rsidP="00CE0424">
      <w:pPr>
        <w:pStyle w:val="BodyText"/>
        <w:rPr>
          <w:lang w:val="en-US"/>
        </w:rPr>
      </w:pPr>
      <w:r w:rsidRPr="005A0E07">
        <w:rPr>
          <w:lang w:val="en-US"/>
        </w:rPr>
        <w:t xml:space="preserve">In the basic case the MBS service can be </w:t>
      </w:r>
      <w:r w:rsidR="008441B5" w:rsidRPr="005A0E07">
        <w:rPr>
          <w:lang w:val="en-US"/>
        </w:rPr>
        <w:t xml:space="preserve">distributed to the UEs using </w:t>
      </w:r>
      <w:r w:rsidR="00B319F2" w:rsidRPr="005A0E07">
        <w:rPr>
          <w:lang w:val="en-US"/>
        </w:rPr>
        <w:t xml:space="preserve">unicast. This would be useful </w:t>
      </w:r>
      <w:r w:rsidR="00C04420" w:rsidRPr="005A0E07">
        <w:rPr>
          <w:lang w:val="en-US"/>
        </w:rPr>
        <w:t>in case the load</w:t>
      </w:r>
      <w:r w:rsidR="008C6D61" w:rsidRPr="005A0E07">
        <w:rPr>
          <w:lang w:val="en-US"/>
        </w:rPr>
        <w:t xml:space="preserve"> in the cell</w:t>
      </w:r>
      <w:r w:rsidR="00C04420" w:rsidRPr="005A0E07">
        <w:rPr>
          <w:lang w:val="en-US"/>
        </w:rPr>
        <w:t xml:space="preserve"> is low</w:t>
      </w:r>
      <w:r w:rsidR="008C6D61" w:rsidRPr="005A0E07">
        <w:rPr>
          <w:lang w:val="en-US"/>
        </w:rPr>
        <w:t>. To support this case no changes are foreseen.</w:t>
      </w:r>
    </w:p>
    <w:p w14:paraId="48DEEAD9" w14:textId="58A9F0D0" w:rsidR="008A03ED" w:rsidRPr="005A0E07" w:rsidRDefault="008A03ED" w:rsidP="00CE0424">
      <w:pPr>
        <w:pStyle w:val="BodyText"/>
        <w:rPr>
          <w:lang w:val="en-US"/>
        </w:rPr>
      </w:pPr>
      <w:r w:rsidRPr="005A0E07">
        <w:rPr>
          <w:lang w:val="en-US"/>
        </w:rPr>
        <w:t xml:space="preserve">As the load in the cell increases it becomes more </w:t>
      </w:r>
      <w:r w:rsidR="00FA66D4" w:rsidRPr="005A0E07">
        <w:rPr>
          <w:lang w:val="en-US"/>
        </w:rPr>
        <w:t>efficient to</w:t>
      </w:r>
      <w:r w:rsidR="00231326" w:rsidRPr="005A0E07">
        <w:rPr>
          <w:lang w:val="en-US"/>
        </w:rPr>
        <w:t xml:space="preserve"> use a transmission mode </w:t>
      </w:r>
      <w:r w:rsidR="002118A8" w:rsidRPr="005A0E07">
        <w:rPr>
          <w:lang w:val="en-US"/>
        </w:rPr>
        <w:t xml:space="preserve">where </w:t>
      </w:r>
      <w:r w:rsidR="008A0843" w:rsidRPr="005A0E07">
        <w:rPr>
          <w:lang w:val="en-US"/>
        </w:rPr>
        <w:t xml:space="preserve">several UEs receive </w:t>
      </w:r>
      <w:r w:rsidR="004F3871" w:rsidRPr="005A0E07">
        <w:rPr>
          <w:lang w:val="en-US"/>
        </w:rPr>
        <w:t xml:space="preserve">the same transmission on layer 1. </w:t>
      </w:r>
      <w:r w:rsidR="008D5F0E" w:rsidRPr="005A0E07">
        <w:rPr>
          <w:lang w:val="en-US"/>
        </w:rPr>
        <w:t xml:space="preserve">This would be </w:t>
      </w:r>
      <w:r w:rsidR="00CB52EE" w:rsidRPr="005A0E07">
        <w:rPr>
          <w:lang w:val="en-US"/>
        </w:rPr>
        <w:t xml:space="preserve">PTM or point-to-multipoint transmission. To support </w:t>
      </w:r>
      <w:r w:rsidR="00E91F09" w:rsidRPr="005A0E07">
        <w:rPr>
          <w:lang w:val="en-US"/>
        </w:rPr>
        <w:t>e.g. retransmissions, PTM transmissions can be dynamically switched to PTP or point-to-point transmissions.</w:t>
      </w:r>
    </w:p>
    <w:p w14:paraId="2E8EF548" w14:textId="7E0FF829" w:rsidR="00321695" w:rsidRPr="005A0E07" w:rsidRDefault="00FB00A1" w:rsidP="00CE0424">
      <w:pPr>
        <w:pStyle w:val="BodyText"/>
        <w:rPr>
          <w:lang w:val="en-US"/>
        </w:rPr>
      </w:pPr>
      <w:r w:rsidRPr="005A0E07">
        <w:rPr>
          <w:lang w:val="en-US"/>
        </w:rPr>
        <w:t xml:space="preserve">If the load increases even further, </w:t>
      </w:r>
      <w:r w:rsidR="004200B7" w:rsidRPr="005A0E07">
        <w:rPr>
          <w:lang w:val="en-US"/>
        </w:rPr>
        <w:t xml:space="preserve">the network could </w:t>
      </w:r>
      <w:r w:rsidR="00986EA0" w:rsidRPr="005A0E07">
        <w:rPr>
          <w:lang w:val="en-US"/>
        </w:rPr>
        <w:t>re</w:t>
      </w:r>
      <w:r w:rsidR="00575343" w:rsidRPr="005A0E07">
        <w:rPr>
          <w:lang w:val="en-US"/>
        </w:rPr>
        <w:t xml:space="preserve">move the PTP transmissions and simply run PTM transmissions only. </w:t>
      </w:r>
    </w:p>
    <w:p w14:paraId="2E6CDB5C" w14:textId="41015D86" w:rsidR="006537C4" w:rsidRPr="005A0E07" w:rsidRDefault="006537C4" w:rsidP="00CE0424">
      <w:pPr>
        <w:pStyle w:val="BodyText"/>
        <w:rPr>
          <w:lang w:val="en-US"/>
        </w:rPr>
      </w:pPr>
      <w:r w:rsidRPr="005A0E07">
        <w:rPr>
          <w:lang w:val="en-US"/>
        </w:rPr>
        <w:t xml:space="preserve">It should be noted that there could be other reasons for the </w:t>
      </w:r>
      <w:proofErr w:type="spellStart"/>
      <w:r w:rsidRPr="005A0E07">
        <w:rPr>
          <w:lang w:val="en-US"/>
        </w:rPr>
        <w:t>gNB</w:t>
      </w:r>
      <w:proofErr w:type="spellEnd"/>
      <w:r w:rsidRPr="005A0E07">
        <w:rPr>
          <w:lang w:val="en-US"/>
        </w:rPr>
        <w:t xml:space="preserve"> to select transmission </w:t>
      </w:r>
      <w:r w:rsidR="00216C69" w:rsidRPr="005A0E07">
        <w:rPr>
          <w:lang w:val="en-US"/>
        </w:rPr>
        <w:t xml:space="preserve">mode, e.g. QoS </w:t>
      </w:r>
      <w:r w:rsidR="001F78EF" w:rsidRPr="005A0E07">
        <w:rPr>
          <w:lang w:val="en-US"/>
        </w:rPr>
        <w:t xml:space="preserve">requirements </w:t>
      </w:r>
      <w:r w:rsidR="00216C69" w:rsidRPr="005A0E07">
        <w:rPr>
          <w:lang w:val="en-US"/>
        </w:rPr>
        <w:t>of the</w:t>
      </w:r>
      <w:r w:rsidR="001F78EF" w:rsidRPr="005A0E07">
        <w:rPr>
          <w:lang w:val="en-US"/>
        </w:rPr>
        <w:t xml:space="preserve"> delivered service. Thus, the use of load in the cell as a reason to </w:t>
      </w:r>
      <w:r w:rsidR="008634C4" w:rsidRPr="005A0E07">
        <w:rPr>
          <w:lang w:val="en-US"/>
        </w:rPr>
        <w:t>select between transmission mode is merely an example.</w:t>
      </w:r>
    </w:p>
    <w:p w14:paraId="35B82EC2" w14:textId="799A05AB" w:rsidR="00A53A9B" w:rsidRPr="005A0E07" w:rsidRDefault="004344F9" w:rsidP="00CE0424">
      <w:pPr>
        <w:pStyle w:val="BodyText"/>
        <w:rPr>
          <w:lang w:val="en-US"/>
        </w:rPr>
      </w:pPr>
      <w:r w:rsidRPr="005A0E07">
        <w:rPr>
          <w:lang w:val="en-US"/>
        </w:rPr>
        <w:t>A key feature of the MBS service is the ability to dynamically switch transmission mode between PTP and PTM. We think a new radio bearer should be defined for this purpose.</w:t>
      </w:r>
      <w:r w:rsidR="00945959" w:rsidRPr="005A0E07">
        <w:rPr>
          <w:lang w:val="en-US"/>
        </w:rPr>
        <w:t xml:space="preserve"> It is </w:t>
      </w:r>
      <w:r w:rsidR="00826765" w:rsidRPr="005A0E07">
        <w:rPr>
          <w:lang w:val="en-US"/>
        </w:rPr>
        <w:t>proposed that</w:t>
      </w:r>
      <w:r w:rsidR="00945959" w:rsidRPr="005A0E07">
        <w:rPr>
          <w:lang w:val="en-US"/>
        </w:rPr>
        <w:t xml:space="preserve"> </w:t>
      </w:r>
      <w:r w:rsidRPr="005A0E07">
        <w:rPr>
          <w:lang w:val="en-US"/>
        </w:rPr>
        <w:t xml:space="preserve">PTM </w:t>
      </w:r>
      <w:r w:rsidR="00945959" w:rsidRPr="005A0E07">
        <w:rPr>
          <w:lang w:val="en-US"/>
        </w:rPr>
        <w:t xml:space="preserve">transmissions are </w:t>
      </w:r>
      <w:r w:rsidRPr="005A0E07">
        <w:rPr>
          <w:lang w:val="en-US"/>
        </w:rPr>
        <w:t>performed using</w:t>
      </w:r>
      <w:r w:rsidR="00945959" w:rsidRPr="005A0E07">
        <w:rPr>
          <w:lang w:val="en-US"/>
        </w:rPr>
        <w:t xml:space="preserve"> </w:t>
      </w:r>
      <w:r w:rsidR="002B5512" w:rsidRPr="005A0E07">
        <w:rPr>
          <w:lang w:val="en-US"/>
        </w:rPr>
        <w:t>a new radio bearer, i.e., multicast radio bearer (MRB).</w:t>
      </w:r>
      <w:r w:rsidRPr="005A0E07">
        <w:rPr>
          <w:lang w:val="en-US"/>
        </w:rPr>
        <w:t xml:space="preserve"> A corresponding traffic channel should also be defined, called multicast broadcast traffic channel (MBTCH). This should be mapped to the DL-SCH transport channel which in turn is mapped to PDSCH. Thus, no new transport channel or physical channel is needed.</w:t>
      </w:r>
    </w:p>
    <w:p w14:paraId="64BD560A" w14:textId="74DED967" w:rsidR="008E3AD6" w:rsidRPr="005A0E07" w:rsidRDefault="006C23F0" w:rsidP="00826765">
      <w:pPr>
        <w:pStyle w:val="Proposal"/>
        <w:rPr>
          <w:lang w:val="en-US"/>
        </w:rPr>
      </w:pPr>
      <w:bookmarkStart w:id="1" w:name="_Toc47636730"/>
      <w:r w:rsidRPr="005A0E07">
        <w:rPr>
          <w:lang w:val="en-US"/>
        </w:rPr>
        <w:t xml:space="preserve">PTM transmissions are delivered </w:t>
      </w:r>
      <w:r w:rsidR="00C1522B" w:rsidRPr="005A0E07">
        <w:rPr>
          <w:lang w:val="en-US"/>
        </w:rPr>
        <w:t>via a new radio bearer, i.e., multicast radio bearer (MR</w:t>
      </w:r>
      <w:r w:rsidR="00E82644" w:rsidRPr="005A0E07">
        <w:rPr>
          <w:lang w:val="en-US"/>
        </w:rPr>
        <w:t>B</w:t>
      </w:r>
      <w:r w:rsidR="00C1522B" w:rsidRPr="005A0E07">
        <w:rPr>
          <w:lang w:val="en-US"/>
        </w:rPr>
        <w:t>)</w:t>
      </w:r>
      <w:r w:rsidR="009F6477" w:rsidRPr="005A0E07">
        <w:rPr>
          <w:lang w:val="en-US"/>
        </w:rPr>
        <w:t xml:space="preserve"> using a new logical data channel, i.e., multicast broadcast</w:t>
      </w:r>
      <w:r w:rsidR="00F6351D" w:rsidRPr="005A0E07">
        <w:rPr>
          <w:lang w:val="en-US"/>
        </w:rPr>
        <w:t xml:space="preserve"> traffic channel (MBTCH)</w:t>
      </w:r>
      <w:r w:rsidR="00EE0FF0" w:rsidRPr="005A0E07">
        <w:rPr>
          <w:lang w:val="en-US"/>
        </w:rPr>
        <w:t>, which is mapped to DL-SCH/PDSCH</w:t>
      </w:r>
      <w:r w:rsidR="00651A4E" w:rsidRPr="005A0E07">
        <w:rPr>
          <w:lang w:val="en-US"/>
        </w:rPr>
        <w:t>.</w:t>
      </w:r>
      <w:bookmarkEnd w:id="1"/>
    </w:p>
    <w:p w14:paraId="52A1443E" w14:textId="1AAC1B14" w:rsidR="00E82644" w:rsidRPr="005A0E07" w:rsidRDefault="00E82644" w:rsidP="00E82644">
      <w:pPr>
        <w:pStyle w:val="BodyText"/>
        <w:rPr>
          <w:lang w:val="en-US"/>
        </w:rPr>
      </w:pPr>
      <w:r w:rsidRPr="005A0E07">
        <w:rPr>
          <w:lang w:val="en-US"/>
        </w:rPr>
        <w:lastRenderedPageBreak/>
        <w:t xml:space="preserve">It is worth clarifying that </w:t>
      </w:r>
      <w:r w:rsidR="008D3F22" w:rsidRPr="005A0E07">
        <w:rPr>
          <w:lang w:val="en-US"/>
        </w:rPr>
        <w:t>the same</w:t>
      </w:r>
      <w:r w:rsidRPr="005A0E07">
        <w:rPr>
          <w:lang w:val="en-US"/>
        </w:rPr>
        <w:t xml:space="preserve"> MBS service can be </w:t>
      </w:r>
      <w:r w:rsidR="008D3F22" w:rsidRPr="005A0E07">
        <w:rPr>
          <w:lang w:val="en-US"/>
        </w:rPr>
        <w:t xml:space="preserve">delivered to some UEs using </w:t>
      </w:r>
      <w:r w:rsidR="008F07F1" w:rsidRPr="005A0E07">
        <w:rPr>
          <w:lang w:val="en-US"/>
        </w:rPr>
        <w:t>PTM/</w:t>
      </w:r>
      <w:r w:rsidR="008D3F22" w:rsidRPr="005A0E07">
        <w:rPr>
          <w:lang w:val="en-US"/>
        </w:rPr>
        <w:t xml:space="preserve">MRB </w:t>
      </w:r>
      <w:r w:rsidR="00C9275C" w:rsidRPr="005A0E07">
        <w:rPr>
          <w:lang w:val="en-US"/>
        </w:rPr>
        <w:t xml:space="preserve">and some other UEs using </w:t>
      </w:r>
      <w:r w:rsidR="008F07F1" w:rsidRPr="005A0E07">
        <w:rPr>
          <w:lang w:val="en-US"/>
        </w:rPr>
        <w:t>PTP/</w:t>
      </w:r>
      <w:r w:rsidR="00C9275C" w:rsidRPr="005A0E07">
        <w:rPr>
          <w:lang w:val="en-US"/>
        </w:rPr>
        <w:t xml:space="preserve">data radio bearer (DRB) at the same time. However, </w:t>
      </w:r>
      <w:r w:rsidR="00D70A79" w:rsidRPr="005A0E07">
        <w:rPr>
          <w:lang w:val="en-US"/>
        </w:rPr>
        <w:t>the</w:t>
      </w:r>
      <w:r w:rsidR="0052141A" w:rsidRPr="005A0E07">
        <w:rPr>
          <w:lang w:val="en-US"/>
        </w:rPr>
        <w:t xml:space="preserve"> </w:t>
      </w:r>
      <w:r w:rsidR="00A3141F" w:rsidRPr="005A0E07">
        <w:rPr>
          <w:lang w:val="en-US"/>
        </w:rPr>
        <w:t xml:space="preserve">network </w:t>
      </w:r>
      <w:r w:rsidR="00D70A79" w:rsidRPr="005A0E07">
        <w:rPr>
          <w:lang w:val="en-US"/>
        </w:rPr>
        <w:t xml:space="preserve">can be assumed to </w:t>
      </w:r>
      <w:r w:rsidR="00A3141F" w:rsidRPr="005A0E07">
        <w:rPr>
          <w:lang w:val="en-US"/>
        </w:rPr>
        <w:t xml:space="preserve">deliver the MBS service to a particular UE using either </w:t>
      </w:r>
      <w:r w:rsidR="00DB2C3B" w:rsidRPr="005A0E07">
        <w:rPr>
          <w:lang w:val="en-US"/>
        </w:rPr>
        <w:t>PTM/MRB or PTP/DRB</w:t>
      </w:r>
      <w:r w:rsidR="00D70A79" w:rsidRPr="005A0E07">
        <w:rPr>
          <w:lang w:val="en-US"/>
        </w:rPr>
        <w:t xml:space="preserve"> at a time</w:t>
      </w:r>
      <w:r w:rsidR="00DB2C3B" w:rsidRPr="005A0E07">
        <w:rPr>
          <w:lang w:val="en-US"/>
        </w:rPr>
        <w:t>.</w:t>
      </w:r>
    </w:p>
    <w:p w14:paraId="42964113" w14:textId="20ED07A9" w:rsidR="007735AF" w:rsidRPr="005A0E07" w:rsidRDefault="00B953F8" w:rsidP="006B3687">
      <w:pPr>
        <w:pStyle w:val="Observation"/>
        <w:rPr>
          <w:lang w:val="en-US"/>
        </w:rPr>
      </w:pPr>
      <w:bookmarkStart w:id="2" w:name="_Toc47636726"/>
      <w:r w:rsidRPr="005A0E07">
        <w:rPr>
          <w:lang w:val="en-US"/>
        </w:rPr>
        <w:t xml:space="preserve">An </w:t>
      </w:r>
      <w:r w:rsidR="007735AF" w:rsidRPr="005A0E07">
        <w:rPr>
          <w:lang w:val="en-US"/>
        </w:rPr>
        <w:t>MBS service can be delivered to</w:t>
      </w:r>
      <w:r w:rsidR="00417CA9" w:rsidRPr="005A0E07">
        <w:rPr>
          <w:lang w:val="en-US"/>
        </w:rPr>
        <w:t xml:space="preserve"> a </w:t>
      </w:r>
      <w:r w:rsidR="007735AF" w:rsidRPr="005A0E07">
        <w:rPr>
          <w:lang w:val="en-US"/>
        </w:rPr>
        <w:t>UE</w:t>
      </w:r>
      <w:r w:rsidR="00417CA9" w:rsidRPr="005A0E07">
        <w:rPr>
          <w:lang w:val="en-US"/>
        </w:rPr>
        <w:t xml:space="preserve"> using </w:t>
      </w:r>
      <w:r w:rsidR="00E82644" w:rsidRPr="005A0E07">
        <w:rPr>
          <w:lang w:val="en-US"/>
        </w:rPr>
        <w:t xml:space="preserve">either </w:t>
      </w:r>
      <w:r w:rsidR="007735AF" w:rsidRPr="005A0E07">
        <w:rPr>
          <w:lang w:val="en-US"/>
        </w:rPr>
        <w:t>M</w:t>
      </w:r>
      <w:r w:rsidR="00E82644" w:rsidRPr="005A0E07">
        <w:rPr>
          <w:lang w:val="en-US"/>
        </w:rPr>
        <w:t>RB or DRB</w:t>
      </w:r>
      <w:r w:rsidR="00651A4E" w:rsidRPr="005A0E07">
        <w:rPr>
          <w:lang w:val="en-US"/>
        </w:rPr>
        <w:t xml:space="preserve"> at a time.</w:t>
      </w:r>
      <w:bookmarkEnd w:id="2"/>
    </w:p>
    <w:p w14:paraId="648E33A1" w14:textId="57978111" w:rsidR="00BD6019" w:rsidRPr="005A0E07" w:rsidRDefault="002E052B" w:rsidP="00E457AD">
      <w:pPr>
        <w:pStyle w:val="BodyText"/>
        <w:rPr>
          <w:lang w:val="en-US"/>
        </w:rPr>
      </w:pPr>
      <w:r w:rsidRPr="005A0E07">
        <w:rPr>
          <w:lang w:val="en-US"/>
        </w:rPr>
        <w:t>One aspect of bearer modelling is in case both PTM and PTP transmissions are used for an MBS se</w:t>
      </w:r>
      <w:r w:rsidR="00D5692B" w:rsidRPr="005A0E07">
        <w:rPr>
          <w:lang w:val="en-US"/>
        </w:rPr>
        <w:t>ssion</w:t>
      </w:r>
      <w:r w:rsidR="00F8005A" w:rsidRPr="005A0E07">
        <w:rPr>
          <w:lang w:val="en-US"/>
        </w:rPr>
        <w:t xml:space="preserve">, i.e., PTP is used for some UEs while PTM is used for </w:t>
      </w:r>
      <w:r w:rsidR="00D70A79" w:rsidRPr="005A0E07">
        <w:rPr>
          <w:lang w:val="en-US"/>
        </w:rPr>
        <w:t>other</w:t>
      </w:r>
      <w:r w:rsidR="00D5692B" w:rsidRPr="005A0E07">
        <w:rPr>
          <w:lang w:val="en-US"/>
        </w:rPr>
        <w:t xml:space="preserve"> UEs in the session group</w:t>
      </w:r>
      <w:r w:rsidR="006D039B" w:rsidRPr="005A0E07">
        <w:rPr>
          <w:lang w:val="en-US"/>
        </w:rPr>
        <w:t>, what is the radio bearer used for MBS data</w:t>
      </w:r>
      <w:r w:rsidR="009F6292" w:rsidRPr="005A0E07">
        <w:rPr>
          <w:lang w:val="en-US"/>
        </w:rPr>
        <w:t>.</w:t>
      </w:r>
    </w:p>
    <w:p w14:paraId="6FF52472" w14:textId="55114E52" w:rsidR="001F4D42" w:rsidRPr="005A0E07" w:rsidRDefault="009F6292" w:rsidP="00F671C3">
      <w:pPr>
        <w:pStyle w:val="BodyText"/>
        <w:rPr>
          <w:lang w:val="en-US"/>
        </w:rPr>
      </w:pPr>
      <w:r w:rsidRPr="005A0E07">
        <w:rPr>
          <w:lang w:val="en-US"/>
        </w:rPr>
        <w:t xml:space="preserve">A straightforward </w:t>
      </w:r>
      <w:r w:rsidR="003D06BA" w:rsidRPr="005A0E07">
        <w:rPr>
          <w:lang w:val="en-US"/>
        </w:rPr>
        <w:t xml:space="preserve">way is to use DRB for each PTP transmission and MRB for PTM </w:t>
      </w:r>
      <w:r w:rsidR="00E91101" w:rsidRPr="005A0E07">
        <w:rPr>
          <w:lang w:val="en-US"/>
        </w:rPr>
        <w:t>transmissions</w:t>
      </w:r>
      <w:r w:rsidR="00D5692B" w:rsidRPr="005A0E07">
        <w:rPr>
          <w:lang w:val="en-US"/>
        </w:rPr>
        <w:t>.</w:t>
      </w:r>
      <w:r w:rsidR="00E91101" w:rsidRPr="005A0E07">
        <w:rPr>
          <w:lang w:val="en-US"/>
        </w:rPr>
        <w:t xml:space="preserve"> In this case, </w:t>
      </w:r>
      <w:r w:rsidR="00DA7182" w:rsidRPr="005A0E07">
        <w:rPr>
          <w:lang w:val="en-US"/>
        </w:rPr>
        <w:t xml:space="preserve">it is </w:t>
      </w:r>
      <w:r w:rsidR="00F30018" w:rsidRPr="005A0E07">
        <w:rPr>
          <w:lang w:val="en-US"/>
        </w:rPr>
        <w:t xml:space="preserve">commonly understood that </w:t>
      </w:r>
      <w:r w:rsidR="004344F9" w:rsidRPr="005A0E07">
        <w:rPr>
          <w:lang w:val="en-US"/>
        </w:rPr>
        <w:t xml:space="preserve">a </w:t>
      </w:r>
      <w:r w:rsidR="00F30018" w:rsidRPr="005A0E07">
        <w:rPr>
          <w:lang w:val="en-US"/>
        </w:rPr>
        <w:t>PTP transmission is addressed by</w:t>
      </w:r>
      <w:r w:rsidR="00D47C7F" w:rsidRPr="005A0E07">
        <w:rPr>
          <w:lang w:val="en-US"/>
        </w:rPr>
        <w:t xml:space="preserve"> the UE-specific</w:t>
      </w:r>
      <w:r w:rsidR="00F30018" w:rsidRPr="005A0E07">
        <w:rPr>
          <w:lang w:val="en-US"/>
        </w:rPr>
        <w:t xml:space="preserve"> C-RNTI and PTM transmissions are </w:t>
      </w:r>
      <w:r w:rsidR="00D47C7F" w:rsidRPr="005A0E07">
        <w:rPr>
          <w:lang w:val="en-US"/>
        </w:rPr>
        <w:t xml:space="preserve">addressed by a </w:t>
      </w:r>
      <w:r w:rsidR="004344F9" w:rsidRPr="005A0E07">
        <w:rPr>
          <w:lang w:val="en-US"/>
        </w:rPr>
        <w:t xml:space="preserve">new </w:t>
      </w:r>
      <w:r w:rsidR="00D47C7F" w:rsidRPr="005A0E07">
        <w:rPr>
          <w:lang w:val="en-US"/>
        </w:rPr>
        <w:t xml:space="preserve">group </w:t>
      </w:r>
      <w:r w:rsidR="008B7404" w:rsidRPr="005A0E07">
        <w:rPr>
          <w:lang w:val="en-US"/>
        </w:rPr>
        <w:t>RNTI, i.e., G-RNTI.</w:t>
      </w:r>
      <w:r w:rsidR="00C61F24" w:rsidRPr="005A0E07">
        <w:rPr>
          <w:lang w:val="en-US"/>
        </w:rPr>
        <w:t xml:space="preserve"> </w:t>
      </w:r>
    </w:p>
    <w:p w14:paraId="1CBB275A" w14:textId="7D06A332" w:rsidR="00A30FC7" w:rsidRPr="005A0E07" w:rsidRDefault="008804DA" w:rsidP="00906E5B">
      <w:pPr>
        <w:pStyle w:val="Proposal"/>
        <w:rPr>
          <w:lang w:val="en-US"/>
        </w:rPr>
      </w:pPr>
      <w:bookmarkStart w:id="3" w:name="_Toc47636731"/>
      <w:r w:rsidRPr="005A0E07">
        <w:rPr>
          <w:lang w:val="en-US"/>
        </w:rPr>
        <w:t xml:space="preserve">PTM transmissions </w:t>
      </w:r>
      <w:r w:rsidR="008A1419">
        <w:rPr>
          <w:lang w:val="en-US"/>
        </w:rPr>
        <w:t>via MRB/</w:t>
      </w:r>
      <w:r w:rsidR="00522F7B" w:rsidRPr="005A0E07">
        <w:rPr>
          <w:lang w:val="en-US"/>
        </w:rPr>
        <w:t xml:space="preserve">MBTCH </w:t>
      </w:r>
      <w:r w:rsidRPr="005A0E07">
        <w:rPr>
          <w:lang w:val="en-US"/>
        </w:rPr>
        <w:t xml:space="preserve">are addressed </w:t>
      </w:r>
      <w:r w:rsidR="002C6CE6" w:rsidRPr="005A0E07">
        <w:rPr>
          <w:lang w:val="en-US"/>
        </w:rPr>
        <w:t xml:space="preserve">on the PDSCH </w:t>
      </w:r>
      <w:r w:rsidRPr="005A0E07">
        <w:rPr>
          <w:lang w:val="en-US"/>
        </w:rPr>
        <w:t>by G-RNTI</w:t>
      </w:r>
      <w:r w:rsidR="00A30FC7" w:rsidRPr="005A0E07">
        <w:rPr>
          <w:lang w:val="en-US"/>
        </w:rPr>
        <w:t>.</w:t>
      </w:r>
      <w:bookmarkEnd w:id="3"/>
    </w:p>
    <w:p w14:paraId="5431FCC6" w14:textId="417E55AB" w:rsidR="00A30FC7" w:rsidRPr="005A0E07" w:rsidRDefault="00CD28DF" w:rsidP="00E457AD">
      <w:pPr>
        <w:pStyle w:val="BodyText"/>
        <w:rPr>
          <w:lang w:val="en-US"/>
        </w:rPr>
      </w:pPr>
      <w:r w:rsidRPr="005A0E07">
        <w:rPr>
          <w:lang w:val="en-US"/>
        </w:rPr>
        <w:t>This also means that the dynamic switch between multicast (PTM) and unicast (PTP) is equivalent to switch between MRB/</w:t>
      </w:r>
      <w:r w:rsidR="00E361AB">
        <w:rPr>
          <w:lang w:val="en-US"/>
        </w:rPr>
        <w:t>MBTCH</w:t>
      </w:r>
      <w:r w:rsidR="00814B8F">
        <w:rPr>
          <w:lang w:val="en-US"/>
        </w:rPr>
        <w:t xml:space="preserve"> by </w:t>
      </w:r>
      <w:r w:rsidRPr="005A0E07">
        <w:rPr>
          <w:lang w:val="en-US"/>
        </w:rPr>
        <w:t>G-RNTI and DRB/</w:t>
      </w:r>
      <w:r w:rsidR="00814B8F">
        <w:rPr>
          <w:lang w:val="en-US"/>
        </w:rPr>
        <w:t xml:space="preserve">DTCH by </w:t>
      </w:r>
      <w:r w:rsidRPr="005A0E07">
        <w:rPr>
          <w:lang w:val="en-US"/>
        </w:rPr>
        <w:t>C-RNTI.</w:t>
      </w:r>
    </w:p>
    <w:p w14:paraId="168293DB" w14:textId="3C1B5FFB" w:rsidR="00CD28DF" w:rsidRDefault="00CD28DF" w:rsidP="00CD28DF">
      <w:pPr>
        <w:pStyle w:val="Observation"/>
        <w:ind w:left="1701" w:hanging="1701"/>
        <w:rPr>
          <w:lang w:val="en-US"/>
        </w:rPr>
      </w:pPr>
      <w:bookmarkStart w:id="4" w:name="_Toc47636727"/>
      <w:r w:rsidRPr="005A0E07">
        <w:rPr>
          <w:lang w:val="en-US"/>
        </w:rPr>
        <w:t>Switch between multicast (PTM) and unicast (PTP) is equivalent to switch between MRB/</w:t>
      </w:r>
      <w:r w:rsidR="00814B8F">
        <w:rPr>
          <w:lang w:val="en-US"/>
        </w:rPr>
        <w:t xml:space="preserve">MBTCH by </w:t>
      </w:r>
      <w:r w:rsidRPr="005A0E07">
        <w:rPr>
          <w:lang w:val="en-US"/>
        </w:rPr>
        <w:t>G-RNTI and DRB/</w:t>
      </w:r>
      <w:r w:rsidR="00814B8F">
        <w:rPr>
          <w:lang w:val="en-US"/>
        </w:rPr>
        <w:t xml:space="preserve">DTCH by </w:t>
      </w:r>
      <w:r w:rsidRPr="005A0E07">
        <w:rPr>
          <w:lang w:val="en-US"/>
        </w:rPr>
        <w:t>C-RNTI.</w:t>
      </w:r>
      <w:bookmarkEnd w:id="4"/>
    </w:p>
    <w:p w14:paraId="013E05CA" w14:textId="5C09663F" w:rsidR="00C24218" w:rsidRPr="00F671C3" w:rsidRDefault="00C24218" w:rsidP="00F671C3">
      <w:pPr>
        <w:rPr>
          <w:rFonts w:ascii="Arial" w:hAnsi="Arial"/>
          <w:lang w:val="en-US" w:eastAsia="zh-CN"/>
        </w:rPr>
      </w:pPr>
      <w:r w:rsidRPr="00F671C3">
        <w:rPr>
          <w:rFonts w:ascii="Arial" w:hAnsi="Arial"/>
          <w:lang w:val="en-US" w:eastAsia="zh-CN"/>
        </w:rPr>
        <w:t xml:space="preserve">The above does not </w:t>
      </w:r>
      <w:r>
        <w:rPr>
          <w:rFonts w:ascii="Arial" w:hAnsi="Arial"/>
          <w:lang w:val="en-US" w:eastAsia="zh-CN"/>
        </w:rPr>
        <w:t>exclude</w:t>
      </w:r>
      <w:r w:rsidRPr="00F671C3">
        <w:rPr>
          <w:rFonts w:ascii="Arial" w:hAnsi="Arial"/>
          <w:lang w:val="en-US" w:eastAsia="zh-CN"/>
        </w:rPr>
        <w:t xml:space="preserve"> having retransmissions of a PTM TB </w:t>
      </w:r>
      <w:r>
        <w:rPr>
          <w:rFonts w:ascii="Arial" w:hAnsi="Arial"/>
          <w:lang w:val="en-US" w:eastAsia="zh-CN"/>
        </w:rPr>
        <w:t>to</w:t>
      </w:r>
      <w:r w:rsidRPr="00F671C3">
        <w:rPr>
          <w:rFonts w:ascii="Arial" w:hAnsi="Arial"/>
          <w:lang w:val="en-US" w:eastAsia="zh-CN"/>
        </w:rPr>
        <w:t xml:space="preserve"> be retransmitted using unicast DRB</w:t>
      </w:r>
      <w:r>
        <w:rPr>
          <w:rFonts w:ascii="Arial" w:hAnsi="Arial"/>
          <w:lang w:val="en-US" w:eastAsia="zh-CN"/>
        </w:rPr>
        <w:t>; t</w:t>
      </w:r>
      <w:r w:rsidRPr="00F671C3">
        <w:rPr>
          <w:rFonts w:ascii="Arial" w:hAnsi="Arial"/>
          <w:lang w:val="en-US" w:eastAsia="zh-CN"/>
        </w:rPr>
        <w:t xml:space="preserve">his should </w:t>
      </w:r>
      <w:r>
        <w:rPr>
          <w:rFonts w:ascii="Arial" w:hAnsi="Arial"/>
          <w:lang w:val="en-US" w:eastAsia="zh-CN"/>
        </w:rPr>
        <w:t xml:space="preserve">ideally </w:t>
      </w:r>
      <w:r w:rsidRPr="00F671C3">
        <w:rPr>
          <w:rFonts w:ascii="Arial" w:hAnsi="Arial"/>
          <w:lang w:val="en-US" w:eastAsia="zh-CN"/>
        </w:rPr>
        <w:t>also be supported.</w:t>
      </w:r>
    </w:p>
    <w:p w14:paraId="3736AE20" w14:textId="75B57546" w:rsidR="00B706BF" w:rsidRPr="005A0E07" w:rsidRDefault="00307C5C" w:rsidP="00B706BF">
      <w:pPr>
        <w:pStyle w:val="BodyText"/>
        <w:rPr>
          <w:lang w:val="en-US"/>
        </w:rPr>
      </w:pPr>
      <w:r>
        <w:rPr>
          <w:lang w:val="en-US"/>
        </w:rPr>
        <w:t>The different transmissions modes are shown in the table below.</w:t>
      </w:r>
    </w:p>
    <w:tbl>
      <w:tblPr>
        <w:tblStyle w:val="TableGrid"/>
        <w:tblW w:w="0" w:type="auto"/>
        <w:tblLook w:val="04A0" w:firstRow="1" w:lastRow="0" w:firstColumn="1" w:lastColumn="0" w:noHBand="0" w:noVBand="1"/>
      </w:tblPr>
      <w:tblGrid>
        <w:gridCol w:w="1961"/>
        <w:gridCol w:w="2104"/>
        <w:gridCol w:w="1536"/>
        <w:gridCol w:w="2075"/>
        <w:gridCol w:w="1953"/>
      </w:tblGrid>
      <w:tr w:rsidR="001E3D16" w14:paraId="67E3D1D1" w14:textId="77777777" w:rsidTr="00F671C3">
        <w:tc>
          <w:tcPr>
            <w:tcW w:w="2087" w:type="dxa"/>
          </w:tcPr>
          <w:p w14:paraId="12389502" w14:textId="77616CF8" w:rsidR="001E3D16" w:rsidRPr="00102E8D" w:rsidRDefault="001E3D16" w:rsidP="00102E8D">
            <w:pPr>
              <w:pStyle w:val="BodyText"/>
              <w:jc w:val="left"/>
              <w:rPr>
                <w:b/>
                <w:bCs/>
                <w:lang w:val="en-US"/>
              </w:rPr>
            </w:pPr>
            <w:r w:rsidRPr="00102E8D">
              <w:rPr>
                <w:b/>
                <w:bCs/>
                <w:lang w:val="en-US"/>
              </w:rPr>
              <w:t>Transmission mode</w:t>
            </w:r>
          </w:p>
        </w:tc>
        <w:tc>
          <w:tcPr>
            <w:tcW w:w="2190" w:type="dxa"/>
          </w:tcPr>
          <w:p w14:paraId="1FB92148" w14:textId="7F43E448" w:rsidR="001E3D16" w:rsidRPr="00102E8D" w:rsidRDefault="001E3D16" w:rsidP="00102E8D">
            <w:pPr>
              <w:pStyle w:val="BodyText"/>
              <w:jc w:val="left"/>
              <w:rPr>
                <w:b/>
                <w:bCs/>
                <w:lang w:val="en-US"/>
              </w:rPr>
            </w:pPr>
            <w:r w:rsidRPr="005A0E07">
              <w:rPr>
                <w:b/>
                <w:bCs/>
                <w:lang w:val="en-US"/>
              </w:rPr>
              <w:t>Description</w:t>
            </w:r>
          </w:p>
        </w:tc>
        <w:tc>
          <w:tcPr>
            <w:tcW w:w="1783" w:type="dxa"/>
          </w:tcPr>
          <w:p w14:paraId="1C3E7970" w14:textId="34E591ED" w:rsidR="001E3D16" w:rsidRPr="00102E8D" w:rsidRDefault="001E3D16" w:rsidP="00102E8D">
            <w:pPr>
              <w:pStyle w:val="BodyText"/>
              <w:jc w:val="left"/>
              <w:rPr>
                <w:b/>
                <w:bCs/>
                <w:lang w:val="en-US"/>
              </w:rPr>
            </w:pPr>
            <w:r w:rsidRPr="005A0E07">
              <w:rPr>
                <w:b/>
                <w:bCs/>
                <w:lang w:val="en-US"/>
              </w:rPr>
              <w:t>Impact</w:t>
            </w:r>
          </w:p>
        </w:tc>
        <w:tc>
          <w:tcPr>
            <w:tcW w:w="1487" w:type="dxa"/>
          </w:tcPr>
          <w:p w14:paraId="36CD7DE1" w14:textId="6F295CE5" w:rsidR="001E3D16" w:rsidRPr="005A0E07" w:rsidRDefault="001E3D16" w:rsidP="00102E8D">
            <w:pPr>
              <w:pStyle w:val="BodyText"/>
              <w:jc w:val="left"/>
              <w:rPr>
                <w:b/>
                <w:bCs/>
                <w:lang w:val="en-US"/>
              </w:rPr>
            </w:pPr>
            <w:r>
              <w:rPr>
                <w:b/>
                <w:bCs/>
                <w:lang w:val="en-US"/>
              </w:rPr>
              <w:t>Radio bearer</w:t>
            </w:r>
            <w:r w:rsidR="00FD2A56">
              <w:rPr>
                <w:b/>
                <w:bCs/>
                <w:lang w:val="en-US"/>
              </w:rPr>
              <w:t>/</w:t>
            </w:r>
            <w:r w:rsidR="00406D59">
              <w:rPr>
                <w:b/>
                <w:bCs/>
                <w:lang w:val="en-US"/>
              </w:rPr>
              <w:t>logical</w:t>
            </w:r>
            <w:r w:rsidR="00106436">
              <w:rPr>
                <w:b/>
                <w:bCs/>
                <w:lang w:val="en-US"/>
              </w:rPr>
              <w:t xml:space="preserve"> channel/</w:t>
            </w:r>
            <w:r w:rsidR="003F71E2">
              <w:rPr>
                <w:b/>
                <w:bCs/>
                <w:lang w:val="en-US"/>
              </w:rPr>
              <w:t>transport channel</w:t>
            </w:r>
          </w:p>
        </w:tc>
        <w:tc>
          <w:tcPr>
            <w:tcW w:w="2082" w:type="dxa"/>
          </w:tcPr>
          <w:p w14:paraId="23C56C98" w14:textId="16C24B3F" w:rsidR="001E3D16" w:rsidRPr="00102E8D" w:rsidRDefault="001E3D16" w:rsidP="00102E8D">
            <w:pPr>
              <w:pStyle w:val="BodyText"/>
              <w:jc w:val="left"/>
              <w:rPr>
                <w:b/>
                <w:bCs/>
                <w:lang w:val="en-US"/>
              </w:rPr>
            </w:pPr>
            <w:r w:rsidRPr="005A0E07">
              <w:rPr>
                <w:b/>
                <w:bCs/>
                <w:lang w:val="en-US"/>
              </w:rPr>
              <w:t>RNTI</w:t>
            </w:r>
            <w:r>
              <w:rPr>
                <w:b/>
                <w:bCs/>
                <w:lang w:val="en-US"/>
              </w:rPr>
              <w:t xml:space="preserve"> used</w:t>
            </w:r>
          </w:p>
        </w:tc>
      </w:tr>
      <w:tr w:rsidR="001E3D16" w14:paraId="04ED6BEE" w14:textId="77777777" w:rsidTr="00F671C3">
        <w:tc>
          <w:tcPr>
            <w:tcW w:w="2087" w:type="dxa"/>
          </w:tcPr>
          <w:p w14:paraId="29F52D86" w14:textId="1831CD69" w:rsidR="001E3D16" w:rsidRPr="005A0E07" w:rsidRDefault="001E3D16" w:rsidP="00102E8D">
            <w:pPr>
              <w:pStyle w:val="BodyText"/>
              <w:jc w:val="left"/>
              <w:rPr>
                <w:lang w:val="en-US"/>
              </w:rPr>
            </w:pPr>
            <w:r w:rsidRPr="005A0E07">
              <w:rPr>
                <w:lang w:val="en-US"/>
              </w:rPr>
              <w:t>Unicast</w:t>
            </w:r>
          </w:p>
        </w:tc>
        <w:tc>
          <w:tcPr>
            <w:tcW w:w="2190" w:type="dxa"/>
          </w:tcPr>
          <w:p w14:paraId="3DE0250D" w14:textId="2E8D6B55" w:rsidR="001E3D16" w:rsidRPr="005A0E07" w:rsidRDefault="001E3D16" w:rsidP="00102E8D">
            <w:pPr>
              <w:pStyle w:val="BodyText"/>
              <w:jc w:val="left"/>
              <w:rPr>
                <w:lang w:val="en-US"/>
              </w:rPr>
            </w:pPr>
            <w:r w:rsidRPr="005A0E07">
              <w:rPr>
                <w:lang w:val="en-US"/>
              </w:rPr>
              <w:t xml:space="preserve">Rel-16 </w:t>
            </w:r>
            <w:r>
              <w:rPr>
                <w:lang w:val="en-US"/>
              </w:rPr>
              <w:t xml:space="preserve">unicast </w:t>
            </w:r>
            <w:r w:rsidRPr="005A0E07">
              <w:rPr>
                <w:lang w:val="en-US"/>
              </w:rPr>
              <w:t>transmissions</w:t>
            </w:r>
          </w:p>
        </w:tc>
        <w:tc>
          <w:tcPr>
            <w:tcW w:w="1783" w:type="dxa"/>
          </w:tcPr>
          <w:p w14:paraId="5AFA467A" w14:textId="36943551" w:rsidR="001E3D16" w:rsidRPr="005A0E07" w:rsidRDefault="001E3D16" w:rsidP="00102E8D">
            <w:pPr>
              <w:pStyle w:val="BodyText"/>
              <w:jc w:val="left"/>
              <w:rPr>
                <w:lang w:val="en-US"/>
              </w:rPr>
            </w:pPr>
            <w:r w:rsidRPr="005A0E07">
              <w:rPr>
                <w:lang w:val="en-US"/>
              </w:rPr>
              <w:t>No impact</w:t>
            </w:r>
          </w:p>
        </w:tc>
        <w:tc>
          <w:tcPr>
            <w:tcW w:w="1487" w:type="dxa"/>
          </w:tcPr>
          <w:p w14:paraId="243F4D4D" w14:textId="704C8F08" w:rsidR="001E3D16" w:rsidRPr="005A0E07" w:rsidRDefault="001A1CB5" w:rsidP="00102E8D">
            <w:pPr>
              <w:pStyle w:val="BodyText"/>
              <w:jc w:val="left"/>
              <w:rPr>
                <w:lang w:val="en-US"/>
              </w:rPr>
            </w:pPr>
            <w:r>
              <w:rPr>
                <w:lang w:val="en-US"/>
              </w:rPr>
              <w:t>DRB/DTCH/DL-SCH</w:t>
            </w:r>
          </w:p>
        </w:tc>
        <w:tc>
          <w:tcPr>
            <w:tcW w:w="2082" w:type="dxa"/>
          </w:tcPr>
          <w:p w14:paraId="4E6E9F98" w14:textId="6C5F6F57" w:rsidR="001E3D16" w:rsidRPr="005A0E07" w:rsidRDefault="001E3D16" w:rsidP="00102E8D">
            <w:pPr>
              <w:pStyle w:val="BodyText"/>
              <w:jc w:val="left"/>
              <w:rPr>
                <w:lang w:val="en-US"/>
              </w:rPr>
            </w:pPr>
            <w:r w:rsidRPr="005A0E07">
              <w:rPr>
                <w:lang w:val="en-US"/>
              </w:rPr>
              <w:t>C-RNTI</w:t>
            </w:r>
          </w:p>
        </w:tc>
      </w:tr>
      <w:tr w:rsidR="001E3D16" w14:paraId="45C00C11" w14:textId="77777777" w:rsidTr="00F671C3">
        <w:tc>
          <w:tcPr>
            <w:tcW w:w="2087" w:type="dxa"/>
          </w:tcPr>
          <w:p w14:paraId="2352378B" w14:textId="56DB1954" w:rsidR="001E3D16" w:rsidRPr="005A0E07" w:rsidRDefault="001E3D16" w:rsidP="00102E8D">
            <w:pPr>
              <w:pStyle w:val="BodyText"/>
              <w:jc w:val="left"/>
              <w:rPr>
                <w:lang w:val="en-US"/>
              </w:rPr>
            </w:pPr>
            <w:r w:rsidRPr="005A0E07">
              <w:rPr>
                <w:lang w:val="en-US"/>
              </w:rPr>
              <w:t>Dynamic switching</w:t>
            </w:r>
          </w:p>
        </w:tc>
        <w:tc>
          <w:tcPr>
            <w:tcW w:w="2190" w:type="dxa"/>
          </w:tcPr>
          <w:p w14:paraId="24299E2C" w14:textId="5BD4FC9F" w:rsidR="001E3D16" w:rsidRPr="005A0E07" w:rsidRDefault="001E3D16" w:rsidP="00102E8D">
            <w:pPr>
              <w:pStyle w:val="BodyText"/>
              <w:jc w:val="left"/>
              <w:rPr>
                <w:lang w:val="en-US"/>
              </w:rPr>
            </w:pPr>
            <w:r w:rsidRPr="005A0E07">
              <w:rPr>
                <w:lang w:val="en-US"/>
              </w:rPr>
              <w:t>Network decides between PTM and PTP transmissions. PTP typically used for retransmissions only.</w:t>
            </w:r>
          </w:p>
        </w:tc>
        <w:tc>
          <w:tcPr>
            <w:tcW w:w="1783" w:type="dxa"/>
          </w:tcPr>
          <w:p w14:paraId="6BA5CD2E" w14:textId="44815C6C" w:rsidR="001E3D16" w:rsidRPr="005A0E07" w:rsidRDefault="001E3D16" w:rsidP="00102E8D">
            <w:pPr>
              <w:pStyle w:val="BodyText"/>
              <w:jc w:val="left"/>
              <w:rPr>
                <w:lang w:val="en-US"/>
              </w:rPr>
            </w:pPr>
            <w:r w:rsidRPr="005A0E07">
              <w:rPr>
                <w:lang w:val="en-US"/>
              </w:rPr>
              <w:t>To be added as part of the work item</w:t>
            </w:r>
          </w:p>
        </w:tc>
        <w:tc>
          <w:tcPr>
            <w:tcW w:w="1487" w:type="dxa"/>
          </w:tcPr>
          <w:p w14:paraId="3AA1B2D1" w14:textId="5168E58F" w:rsidR="00446035" w:rsidRDefault="00446035" w:rsidP="00102E8D">
            <w:pPr>
              <w:pStyle w:val="BodyText"/>
              <w:jc w:val="left"/>
              <w:rPr>
                <w:lang w:val="en-US"/>
              </w:rPr>
            </w:pPr>
            <w:r>
              <w:rPr>
                <w:lang w:val="en-US"/>
              </w:rPr>
              <w:t>MRB/MBTCH/DL-SCH</w:t>
            </w:r>
          </w:p>
          <w:p w14:paraId="42D8231A" w14:textId="14FDD81F" w:rsidR="00446035" w:rsidRDefault="00446035" w:rsidP="00102E8D">
            <w:pPr>
              <w:pStyle w:val="BodyText"/>
              <w:jc w:val="left"/>
              <w:rPr>
                <w:lang w:val="en-US"/>
              </w:rPr>
            </w:pPr>
            <w:r>
              <w:rPr>
                <w:lang w:val="en-US"/>
              </w:rPr>
              <w:t>or</w:t>
            </w:r>
          </w:p>
          <w:p w14:paraId="43B83750" w14:textId="403B6D2D" w:rsidR="001E3D16" w:rsidRPr="005A0E07" w:rsidRDefault="00446035" w:rsidP="00102E8D">
            <w:pPr>
              <w:pStyle w:val="BodyText"/>
              <w:jc w:val="left"/>
              <w:rPr>
                <w:lang w:val="en-US"/>
              </w:rPr>
            </w:pPr>
            <w:r>
              <w:rPr>
                <w:lang w:val="en-US"/>
              </w:rPr>
              <w:t>DRB/DTCH/DL-SCH</w:t>
            </w:r>
          </w:p>
        </w:tc>
        <w:tc>
          <w:tcPr>
            <w:tcW w:w="2082" w:type="dxa"/>
          </w:tcPr>
          <w:p w14:paraId="52BD5DB0" w14:textId="13D3E9AC" w:rsidR="001E3D16" w:rsidRPr="005A0E07" w:rsidRDefault="001E3D16" w:rsidP="00102E8D">
            <w:pPr>
              <w:pStyle w:val="BodyText"/>
              <w:jc w:val="left"/>
              <w:rPr>
                <w:lang w:val="en-US"/>
              </w:rPr>
            </w:pPr>
            <w:r w:rsidRPr="005A0E07">
              <w:rPr>
                <w:lang w:val="en-US"/>
              </w:rPr>
              <w:t>C-RNTI (PTP transmissions) and G-RNTI (PTM transmissions)</w:t>
            </w:r>
          </w:p>
        </w:tc>
      </w:tr>
      <w:tr w:rsidR="001E3D16" w14:paraId="3D77E71C" w14:textId="77777777" w:rsidTr="00F671C3">
        <w:tc>
          <w:tcPr>
            <w:tcW w:w="2087" w:type="dxa"/>
          </w:tcPr>
          <w:p w14:paraId="6211E2DB" w14:textId="2A0ECA7A" w:rsidR="001E3D16" w:rsidRPr="005A0E07" w:rsidRDefault="001E3D16" w:rsidP="00102E8D">
            <w:pPr>
              <w:pStyle w:val="BodyText"/>
              <w:jc w:val="left"/>
              <w:rPr>
                <w:lang w:val="en-US"/>
              </w:rPr>
            </w:pPr>
            <w:r w:rsidRPr="005A0E07">
              <w:rPr>
                <w:lang w:val="en-US"/>
              </w:rPr>
              <w:t>PTM only</w:t>
            </w:r>
          </w:p>
        </w:tc>
        <w:tc>
          <w:tcPr>
            <w:tcW w:w="2190" w:type="dxa"/>
          </w:tcPr>
          <w:p w14:paraId="6338E910" w14:textId="7A6DDE66" w:rsidR="001E3D16" w:rsidRPr="005A0E07" w:rsidRDefault="001E3D16" w:rsidP="00102E8D">
            <w:pPr>
              <w:pStyle w:val="BodyText"/>
              <w:jc w:val="left"/>
              <w:rPr>
                <w:lang w:val="en-US"/>
              </w:rPr>
            </w:pPr>
            <w:r w:rsidRPr="005A0E07">
              <w:rPr>
                <w:lang w:val="en-US"/>
              </w:rPr>
              <w:t>Network uses only PTM transmissions</w:t>
            </w:r>
            <w:r>
              <w:rPr>
                <w:lang w:val="en-US"/>
              </w:rPr>
              <w:t>. The only transmission mode that can be supported by UEs in RRC_IDLE and RRC_INACTIVE.</w:t>
            </w:r>
          </w:p>
        </w:tc>
        <w:tc>
          <w:tcPr>
            <w:tcW w:w="1783" w:type="dxa"/>
          </w:tcPr>
          <w:p w14:paraId="1951EE2C" w14:textId="1126A1FF" w:rsidR="001E3D16" w:rsidRPr="005A0E07" w:rsidRDefault="001E3D16" w:rsidP="00102E8D">
            <w:pPr>
              <w:pStyle w:val="BodyText"/>
              <w:jc w:val="left"/>
              <w:rPr>
                <w:lang w:val="en-US"/>
              </w:rPr>
            </w:pPr>
            <w:r w:rsidRPr="005A0E07">
              <w:rPr>
                <w:lang w:val="en-US"/>
              </w:rPr>
              <w:t>To be added as part of the work item</w:t>
            </w:r>
          </w:p>
        </w:tc>
        <w:tc>
          <w:tcPr>
            <w:tcW w:w="1487" w:type="dxa"/>
          </w:tcPr>
          <w:p w14:paraId="2E5FD329" w14:textId="77777777" w:rsidR="00A1724B" w:rsidRDefault="00A1724B" w:rsidP="00A1724B">
            <w:pPr>
              <w:pStyle w:val="BodyText"/>
              <w:jc w:val="left"/>
              <w:rPr>
                <w:lang w:val="en-US"/>
              </w:rPr>
            </w:pPr>
            <w:r>
              <w:rPr>
                <w:lang w:val="en-US"/>
              </w:rPr>
              <w:t>MRB/MBTCH/DL-SCH</w:t>
            </w:r>
          </w:p>
          <w:p w14:paraId="520BFA75" w14:textId="5C972B2A" w:rsidR="001E3D16" w:rsidRPr="005A0E07" w:rsidRDefault="001E3D16" w:rsidP="00102E8D">
            <w:pPr>
              <w:pStyle w:val="BodyText"/>
              <w:jc w:val="left"/>
              <w:rPr>
                <w:lang w:val="en-US"/>
              </w:rPr>
            </w:pPr>
          </w:p>
        </w:tc>
        <w:tc>
          <w:tcPr>
            <w:tcW w:w="2082" w:type="dxa"/>
          </w:tcPr>
          <w:p w14:paraId="772ABBEA" w14:textId="3D99D84E" w:rsidR="001E3D16" w:rsidRPr="005A0E07" w:rsidRDefault="001E3D16" w:rsidP="00102E8D">
            <w:pPr>
              <w:pStyle w:val="BodyText"/>
              <w:jc w:val="left"/>
              <w:rPr>
                <w:lang w:val="en-US"/>
              </w:rPr>
            </w:pPr>
            <w:r w:rsidRPr="005A0E07">
              <w:rPr>
                <w:lang w:val="en-US"/>
              </w:rPr>
              <w:t>G-RNTI</w:t>
            </w:r>
          </w:p>
        </w:tc>
      </w:tr>
    </w:tbl>
    <w:p w14:paraId="1F06C996" w14:textId="77777777" w:rsidR="002058CA" w:rsidRPr="005A0E07" w:rsidRDefault="002058CA" w:rsidP="00E457AD">
      <w:pPr>
        <w:pStyle w:val="BodyText"/>
        <w:rPr>
          <w:lang w:val="en-US"/>
        </w:rPr>
      </w:pPr>
    </w:p>
    <w:p w14:paraId="2CAB52B1" w14:textId="3547FCE2" w:rsidR="005238DD" w:rsidRDefault="005238DD" w:rsidP="00102E8D">
      <w:pPr>
        <w:pStyle w:val="Heading2"/>
        <w:rPr>
          <w:lang w:val="en-US"/>
        </w:rPr>
      </w:pPr>
      <w:r>
        <w:rPr>
          <w:lang w:val="en-US"/>
        </w:rPr>
        <w:t>2.2</w:t>
      </w:r>
      <w:r>
        <w:rPr>
          <w:lang w:val="en-US"/>
        </w:rPr>
        <w:tab/>
        <w:t xml:space="preserve">Protocol </w:t>
      </w:r>
      <w:r w:rsidR="00375ED9">
        <w:rPr>
          <w:lang w:val="en-US"/>
        </w:rPr>
        <w:t>structure</w:t>
      </w:r>
    </w:p>
    <w:p w14:paraId="6E37C60B" w14:textId="2D1F4F84" w:rsidR="00485D91" w:rsidRPr="00F671C3" w:rsidRDefault="00485D91" w:rsidP="00E457AD">
      <w:pPr>
        <w:pStyle w:val="BodyText"/>
        <w:rPr>
          <w:b/>
          <w:bCs/>
          <w:sz w:val="22"/>
          <w:szCs w:val="22"/>
          <w:lang w:val="en-US"/>
        </w:rPr>
      </w:pPr>
      <w:r w:rsidRPr="00F671C3">
        <w:rPr>
          <w:b/>
          <w:bCs/>
          <w:sz w:val="22"/>
          <w:szCs w:val="22"/>
          <w:lang w:val="en-US"/>
        </w:rPr>
        <w:t>User Plane</w:t>
      </w:r>
    </w:p>
    <w:p w14:paraId="27A1FA66" w14:textId="25BD4C56" w:rsidR="006F4D48" w:rsidRPr="005A0E07" w:rsidRDefault="005238DD" w:rsidP="00E457AD">
      <w:pPr>
        <w:pStyle w:val="BodyText"/>
        <w:rPr>
          <w:lang w:val="en-US"/>
        </w:rPr>
      </w:pPr>
      <w:r>
        <w:rPr>
          <w:lang w:val="en-US"/>
        </w:rPr>
        <w:t xml:space="preserve">The Rel-16 </w:t>
      </w:r>
      <w:r w:rsidR="00094AAD">
        <w:rPr>
          <w:lang w:val="en-US"/>
        </w:rPr>
        <w:t xml:space="preserve">protocol stack is obviously the base </w:t>
      </w:r>
      <w:r w:rsidR="00C3342B">
        <w:rPr>
          <w:lang w:val="en-US"/>
        </w:rPr>
        <w:t xml:space="preserve">line, but there are some issues to address when adding </w:t>
      </w:r>
      <w:r w:rsidR="00FF6CBC">
        <w:rPr>
          <w:lang w:val="en-US"/>
        </w:rPr>
        <w:t>PTM transmissio</w:t>
      </w:r>
      <w:r w:rsidR="00BC2371">
        <w:rPr>
          <w:lang w:val="en-US"/>
        </w:rPr>
        <w:t xml:space="preserve">ns. </w:t>
      </w:r>
      <w:r w:rsidR="0090547A">
        <w:rPr>
          <w:lang w:val="en-US"/>
        </w:rPr>
        <w:t>For the user plane</w:t>
      </w:r>
      <w:r w:rsidR="004865D5">
        <w:rPr>
          <w:lang w:val="en-US"/>
        </w:rPr>
        <w:t>, w</w:t>
      </w:r>
      <w:r w:rsidR="009F50CC">
        <w:rPr>
          <w:lang w:val="en-US"/>
        </w:rPr>
        <w:t>hile RLC and MAC can be largely untouche</w:t>
      </w:r>
      <w:r w:rsidR="00361E5D">
        <w:rPr>
          <w:lang w:val="en-US"/>
        </w:rPr>
        <w:t xml:space="preserve">d, </w:t>
      </w:r>
      <w:r w:rsidR="005F3BB7">
        <w:rPr>
          <w:lang w:val="en-US"/>
        </w:rPr>
        <w:t xml:space="preserve">we think </w:t>
      </w:r>
      <w:r w:rsidR="00A920CD">
        <w:rPr>
          <w:lang w:val="en-US"/>
        </w:rPr>
        <w:t xml:space="preserve">PDCP requires a closer look. </w:t>
      </w:r>
      <w:r w:rsidR="004D7C2C" w:rsidRPr="005A0E07">
        <w:rPr>
          <w:lang w:val="en-US"/>
        </w:rPr>
        <w:t>When it comes to split in protocol stack, t</w:t>
      </w:r>
      <w:r w:rsidR="00EA73A8" w:rsidRPr="005A0E07">
        <w:rPr>
          <w:lang w:val="en-US"/>
        </w:rPr>
        <w:t xml:space="preserve">here are two options for dynamic PTM/PTP switch: (1) A common PDCP entity for both MRB and DRB and (2) two separate PDCP entities, one for MRB and another for DRB. </w:t>
      </w:r>
    </w:p>
    <w:p w14:paraId="1E746D0E" w14:textId="086EB396" w:rsidR="008C21D9" w:rsidRDefault="003C405A" w:rsidP="00AD64B2">
      <w:pPr>
        <w:pStyle w:val="BodyText"/>
        <w:rPr>
          <w:lang w:val="en-US"/>
        </w:rPr>
      </w:pPr>
      <w:r w:rsidRPr="005A0E07">
        <w:rPr>
          <w:lang w:val="en-US"/>
        </w:rPr>
        <w:lastRenderedPageBreak/>
        <w:t xml:space="preserve">From an architectural point of view, </w:t>
      </w:r>
      <w:r w:rsidR="006F4D48" w:rsidRPr="005A0E07">
        <w:rPr>
          <w:lang w:val="en-US"/>
        </w:rPr>
        <w:t xml:space="preserve">in terms of distributed NG-RAN architecture, </w:t>
      </w:r>
      <w:r w:rsidRPr="005A0E07">
        <w:rPr>
          <w:lang w:val="en-US"/>
        </w:rPr>
        <w:t>an SDAP/PDCP entity reside</w:t>
      </w:r>
      <w:r w:rsidR="00457440" w:rsidRPr="005A0E07">
        <w:rPr>
          <w:lang w:val="en-US"/>
        </w:rPr>
        <w:t>s</w:t>
      </w:r>
      <w:r w:rsidRPr="005A0E07">
        <w:rPr>
          <w:lang w:val="en-US"/>
        </w:rPr>
        <w:t xml:space="preserve"> at</w:t>
      </w:r>
      <w:r w:rsidR="0052553F" w:rsidRPr="005A0E07">
        <w:rPr>
          <w:lang w:val="en-US"/>
        </w:rPr>
        <w:t xml:space="preserve"> </w:t>
      </w:r>
      <w:proofErr w:type="spellStart"/>
      <w:r w:rsidR="006F4D48" w:rsidRPr="005A0E07">
        <w:rPr>
          <w:lang w:val="en-US"/>
        </w:rPr>
        <w:t>gNB</w:t>
      </w:r>
      <w:proofErr w:type="spellEnd"/>
      <w:r w:rsidR="006F4D48" w:rsidRPr="005A0E07">
        <w:rPr>
          <w:lang w:val="en-US"/>
        </w:rPr>
        <w:t>-CU-UP</w:t>
      </w:r>
      <w:r w:rsidR="0052553F" w:rsidRPr="005A0E07">
        <w:rPr>
          <w:lang w:val="en-US"/>
        </w:rPr>
        <w:t>, the NG-RAN “distribution” point</w:t>
      </w:r>
      <w:r w:rsidR="006F4D48" w:rsidRPr="005A0E07">
        <w:rPr>
          <w:lang w:val="en-US"/>
        </w:rPr>
        <w:t xml:space="preserve"> that delivers multicast data to the various </w:t>
      </w:r>
      <w:proofErr w:type="spellStart"/>
      <w:r w:rsidR="009C5C0F" w:rsidRPr="005A0E07">
        <w:rPr>
          <w:lang w:val="en-US"/>
        </w:rPr>
        <w:t>gNB</w:t>
      </w:r>
      <w:proofErr w:type="spellEnd"/>
      <w:r w:rsidR="009C5C0F" w:rsidRPr="005A0E07">
        <w:rPr>
          <w:lang w:val="en-US"/>
        </w:rPr>
        <w:t>-</w:t>
      </w:r>
      <w:r w:rsidR="006F4D48" w:rsidRPr="005A0E07">
        <w:rPr>
          <w:lang w:val="en-US"/>
        </w:rPr>
        <w:t>DUs</w:t>
      </w:r>
      <w:r w:rsidR="006234CE" w:rsidRPr="005A0E07">
        <w:rPr>
          <w:lang w:val="en-US"/>
        </w:rPr>
        <w:t xml:space="preserve"> in</w:t>
      </w:r>
      <w:r w:rsidR="006F4D48" w:rsidRPr="005A0E07">
        <w:rPr>
          <w:lang w:val="en-US"/>
        </w:rPr>
        <w:t xml:space="preserve"> the distribution area for the </w:t>
      </w:r>
      <w:r w:rsidR="006234CE" w:rsidRPr="005A0E07">
        <w:rPr>
          <w:lang w:val="en-US"/>
        </w:rPr>
        <w:t>s</w:t>
      </w:r>
      <w:r w:rsidR="006F4D48" w:rsidRPr="005A0E07">
        <w:rPr>
          <w:lang w:val="en-US"/>
        </w:rPr>
        <w:t xml:space="preserve">ession. </w:t>
      </w:r>
      <w:r w:rsidR="00341AA0" w:rsidRPr="005A0E07">
        <w:rPr>
          <w:lang w:val="en-US"/>
        </w:rPr>
        <w:t xml:space="preserve">If multiple </w:t>
      </w:r>
      <w:proofErr w:type="spellStart"/>
      <w:r w:rsidR="00341AA0" w:rsidRPr="005A0E07">
        <w:rPr>
          <w:lang w:val="en-US"/>
        </w:rPr>
        <w:t>gNB</w:t>
      </w:r>
      <w:proofErr w:type="spellEnd"/>
      <w:r w:rsidR="00341AA0" w:rsidRPr="005A0E07">
        <w:rPr>
          <w:lang w:val="en-US"/>
        </w:rPr>
        <w:t>-DUs are involved</w:t>
      </w:r>
      <w:r w:rsidR="0011511E" w:rsidRPr="005A0E07">
        <w:rPr>
          <w:lang w:val="en-US"/>
        </w:rPr>
        <w:t xml:space="preserve">, a single </w:t>
      </w:r>
      <w:r w:rsidR="003E4829" w:rsidRPr="005A0E07">
        <w:rPr>
          <w:lang w:val="en-US"/>
        </w:rPr>
        <w:t>PDCP entity would</w:t>
      </w:r>
      <w:r w:rsidR="00CD6FBA" w:rsidRPr="005A0E07">
        <w:rPr>
          <w:lang w:val="en-US"/>
        </w:rPr>
        <w:t xml:space="preserve"> be a more scalable solution</w:t>
      </w:r>
      <w:r w:rsidR="00B92115" w:rsidRPr="005A0E07">
        <w:rPr>
          <w:lang w:val="en-US"/>
        </w:rPr>
        <w:t xml:space="preserve">. </w:t>
      </w:r>
      <w:r w:rsidR="00760F09" w:rsidRPr="005A0E07">
        <w:rPr>
          <w:lang w:val="en-US"/>
        </w:rPr>
        <w:t>In this case, f</w:t>
      </w:r>
      <w:r w:rsidR="00B92115" w:rsidRPr="005A0E07">
        <w:rPr>
          <w:lang w:val="en-US"/>
        </w:rPr>
        <w:t xml:space="preserve">low control on F1-U </w:t>
      </w:r>
      <w:r w:rsidR="00760F09" w:rsidRPr="005A0E07">
        <w:rPr>
          <w:lang w:val="en-US"/>
        </w:rPr>
        <w:t>interface can help</w:t>
      </w:r>
      <w:r w:rsidR="00B92115" w:rsidRPr="005A0E07">
        <w:rPr>
          <w:lang w:val="en-US"/>
        </w:rPr>
        <w:t xml:space="preserve"> cater for minimum delay in order to synchroni</w:t>
      </w:r>
      <w:r w:rsidR="003A51A8" w:rsidRPr="005A0E07">
        <w:rPr>
          <w:lang w:val="en-US"/>
        </w:rPr>
        <w:t>z</w:t>
      </w:r>
      <w:r w:rsidR="00B92115" w:rsidRPr="005A0E07">
        <w:rPr>
          <w:lang w:val="en-US"/>
        </w:rPr>
        <w:t>e transmission</w:t>
      </w:r>
      <w:r w:rsidR="003A51A8" w:rsidRPr="005A0E07">
        <w:rPr>
          <w:lang w:val="en-US"/>
        </w:rPr>
        <w:t>s</w:t>
      </w:r>
      <w:r w:rsidR="00B92115" w:rsidRPr="005A0E07">
        <w:rPr>
          <w:lang w:val="en-US"/>
        </w:rPr>
        <w:t xml:space="preserve"> on </w:t>
      </w:r>
      <w:proofErr w:type="spellStart"/>
      <w:r w:rsidR="00B92115" w:rsidRPr="005A0E07">
        <w:rPr>
          <w:lang w:val="en-US"/>
        </w:rPr>
        <w:t>Uu</w:t>
      </w:r>
      <w:proofErr w:type="spellEnd"/>
      <w:r w:rsidR="00B92115" w:rsidRPr="005A0E07">
        <w:rPr>
          <w:lang w:val="en-US"/>
        </w:rPr>
        <w:t xml:space="preserve"> in different </w:t>
      </w:r>
      <w:proofErr w:type="spellStart"/>
      <w:r w:rsidR="003A51A8" w:rsidRPr="005A0E07">
        <w:rPr>
          <w:lang w:val="en-US"/>
        </w:rPr>
        <w:t>gNB</w:t>
      </w:r>
      <w:proofErr w:type="spellEnd"/>
      <w:r w:rsidR="003A51A8" w:rsidRPr="005A0E07">
        <w:rPr>
          <w:lang w:val="en-US"/>
        </w:rPr>
        <w:t>-DUs</w:t>
      </w:r>
      <w:r w:rsidR="00DB601D" w:rsidRPr="005A0E07">
        <w:rPr>
          <w:lang w:val="en-US"/>
        </w:rPr>
        <w:t xml:space="preserve"> thus further </w:t>
      </w:r>
      <w:r w:rsidR="00B92115" w:rsidRPr="005A0E07">
        <w:rPr>
          <w:lang w:val="en-US"/>
        </w:rPr>
        <w:t>helping to minimi</w:t>
      </w:r>
      <w:r w:rsidR="00667279">
        <w:rPr>
          <w:lang w:val="en-US"/>
        </w:rPr>
        <w:t>z</w:t>
      </w:r>
      <w:r w:rsidR="00B92115" w:rsidRPr="005A0E07">
        <w:rPr>
          <w:lang w:val="en-US"/>
        </w:rPr>
        <w:t>e data loss during mobility.</w:t>
      </w:r>
      <w:r w:rsidR="00DB601D" w:rsidRPr="005A0E07">
        <w:rPr>
          <w:lang w:val="en-US"/>
        </w:rPr>
        <w:t xml:space="preserve"> In addition, i</w:t>
      </w:r>
      <w:r w:rsidR="008D59C5" w:rsidRPr="005A0E07">
        <w:rPr>
          <w:lang w:val="en-US"/>
        </w:rPr>
        <w:t>t is expected that the</w:t>
      </w:r>
      <w:r w:rsidR="006F4D48" w:rsidRPr="005A0E07">
        <w:rPr>
          <w:lang w:val="en-US"/>
        </w:rPr>
        <w:t xml:space="preserve"> centrally distributing PDCP entity allocate</w:t>
      </w:r>
      <w:r w:rsidR="001B782B" w:rsidRPr="005A0E07">
        <w:rPr>
          <w:lang w:val="en-US"/>
        </w:rPr>
        <w:t>s</w:t>
      </w:r>
      <w:r w:rsidR="006F4D48" w:rsidRPr="005A0E07">
        <w:rPr>
          <w:lang w:val="en-US"/>
        </w:rPr>
        <w:t xml:space="preserve"> PDCP SNs, which the UE can take to determine the correct order of packets, </w:t>
      </w:r>
      <w:r w:rsidR="001B782B" w:rsidRPr="005A0E07">
        <w:rPr>
          <w:lang w:val="en-US"/>
        </w:rPr>
        <w:t>for example</w:t>
      </w:r>
      <w:r w:rsidR="00C471B8" w:rsidRPr="005A0E07">
        <w:rPr>
          <w:lang w:val="en-US"/>
        </w:rPr>
        <w:t>,</w:t>
      </w:r>
      <w:r w:rsidR="001B782B" w:rsidRPr="005A0E07">
        <w:rPr>
          <w:lang w:val="en-US"/>
        </w:rPr>
        <w:t xml:space="preserve"> </w:t>
      </w:r>
      <w:r w:rsidR="006F4D48" w:rsidRPr="005A0E07">
        <w:rPr>
          <w:lang w:val="en-US"/>
        </w:rPr>
        <w:t xml:space="preserve">in case of mobility. </w:t>
      </w:r>
      <w:r w:rsidR="005D2D31">
        <w:rPr>
          <w:lang w:val="en-US"/>
        </w:rPr>
        <w:t xml:space="preserve">In </w:t>
      </w:r>
      <w:r w:rsidR="00157391">
        <w:rPr>
          <w:lang w:val="en-US"/>
        </w:rPr>
        <w:t xml:space="preserve">option 2, </w:t>
      </w:r>
      <w:r w:rsidR="00F25589">
        <w:t xml:space="preserve">there </w:t>
      </w:r>
      <w:r w:rsidR="00157391">
        <w:t xml:space="preserve">would need </w:t>
      </w:r>
      <w:r w:rsidR="00F25589">
        <w:t>a</w:t>
      </w:r>
      <w:r w:rsidR="00066C71">
        <w:t xml:space="preserve"> new coordination between PDCP entities </w:t>
      </w:r>
      <w:r w:rsidR="001574AD">
        <w:t xml:space="preserve">for </w:t>
      </w:r>
      <w:r w:rsidR="00066C71">
        <w:t>handling retransmissions and reordering</w:t>
      </w:r>
      <w:r w:rsidR="007F3FB9">
        <w:t xml:space="preserve"> as well as </w:t>
      </w:r>
      <w:r w:rsidR="0046305C">
        <w:t>service continuity in case of mobility</w:t>
      </w:r>
      <w:r w:rsidR="00066C71">
        <w:t xml:space="preserve">. </w:t>
      </w:r>
      <w:r w:rsidR="00AD64B2" w:rsidRPr="005A0E07">
        <w:rPr>
          <w:lang w:val="en-US"/>
        </w:rPr>
        <w:t>Thus</w:t>
      </w:r>
      <w:r w:rsidR="00F573E4" w:rsidRPr="005A0E07">
        <w:rPr>
          <w:lang w:val="en-US"/>
        </w:rPr>
        <w:t>,</w:t>
      </w:r>
      <w:r w:rsidR="004A4E1F" w:rsidRPr="005A0E07">
        <w:rPr>
          <w:lang w:val="en-US"/>
        </w:rPr>
        <w:t xml:space="preserve"> </w:t>
      </w:r>
      <w:r w:rsidR="00B335BB" w:rsidRPr="005A0E07">
        <w:rPr>
          <w:lang w:val="en-US"/>
        </w:rPr>
        <w:t>it is desirable</w:t>
      </w:r>
      <w:r w:rsidR="004D7C2C" w:rsidRPr="005A0E07">
        <w:rPr>
          <w:lang w:val="en-US"/>
        </w:rPr>
        <w:t xml:space="preserve"> to have a common PDCP entity that coordinate</w:t>
      </w:r>
      <w:r w:rsidR="00BA7D97" w:rsidRPr="005A0E07">
        <w:rPr>
          <w:lang w:val="en-US"/>
        </w:rPr>
        <w:t>s</w:t>
      </w:r>
      <w:r w:rsidR="004D7C2C" w:rsidRPr="005A0E07">
        <w:rPr>
          <w:lang w:val="en-US"/>
        </w:rPr>
        <w:t xml:space="preserve"> </w:t>
      </w:r>
      <w:r w:rsidR="00DF7813" w:rsidRPr="005A0E07">
        <w:rPr>
          <w:lang w:val="en-US"/>
        </w:rPr>
        <w:t>RLC entities</w:t>
      </w:r>
      <w:r w:rsidR="00AD64B2" w:rsidRPr="005A0E07">
        <w:rPr>
          <w:lang w:val="en-US"/>
        </w:rPr>
        <w:t>, i.e.,</w:t>
      </w:r>
      <w:r w:rsidR="00BE7D4A" w:rsidRPr="005A0E07">
        <w:rPr>
          <w:lang w:val="en-US"/>
        </w:rPr>
        <w:t xml:space="preserve"> o</w:t>
      </w:r>
      <w:r w:rsidR="004D7C2C" w:rsidRPr="005A0E07">
        <w:rPr>
          <w:lang w:val="en-US"/>
        </w:rPr>
        <w:t>ption 1 is preferred</w:t>
      </w:r>
      <w:r w:rsidR="00BE7D4A" w:rsidRPr="005A0E07">
        <w:rPr>
          <w:lang w:val="en-US"/>
        </w:rPr>
        <w:t>.</w:t>
      </w:r>
    </w:p>
    <w:p w14:paraId="19EC423C" w14:textId="27AB5568" w:rsidR="00F671C3" w:rsidRPr="005A0E07" w:rsidRDefault="00F671C3" w:rsidP="00AD64B2">
      <w:pPr>
        <w:pStyle w:val="BodyText"/>
        <w:rPr>
          <w:lang w:val="en-US"/>
        </w:rPr>
      </w:pPr>
      <w:r w:rsidRPr="00F671C3">
        <w:rPr>
          <w:lang w:val="en-US"/>
        </w:rPr>
        <w:t>Consider</w:t>
      </w:r>
      <w:r>
        <w:rPr>
          <w:lang w:val="en-US"/>
        </w:rPr>
        <w:t>ing the</w:t>
      </w:r>
      <w:r w:rsidRPr="00F671C3">
        <w:rPr>
          <w:lang w:val="en-US"/>
        </w:rPr>
        <w:t xml:space="preserve"> two options for dynamic PTM/PTP switch</w:t>
      </w:r>
      <w:r>
        <w:rPr>
          <w:lang w:val="en-US"/>
        </w:rPr>
        <w:t>:</w:t>
      </w:r>
    </w:p>
    <w:p w14:paraId="6928875F" w14:textId="6D0D0465" w:rsidR="009D51B6" w:rsidRDefault="007B4EB4" w:rsidP="009D51B6">
      <w:pPr>
        <w:pStyle w:val="Proposal"/>
        <w:rPr>
          <w:lang w:val="en-US"/>
        </w:rPr>
      </w:pPr>
      <w:bookmarkStart w:id="5" w:name="_Toc47636732"/>
      <w:r w:rsidRPr="005A0E07">
        <w:rPr>
          <w:lang w:val="en-US"/>
        </w:rPr>
        <w:t>A common PDCP entity</w:t>
      </w:r>
      <w:r w:rsidR="00D81EED" w:rsidRPr="005A0E07">
        <w:rPr>
          <w:lang w:val="en-US"/>
        </w:rPr>
        <w:t xml:space="preserve"> for both MRB and DRB</w:t>
      </w:r>
      <w:r w:rsidRPr="005A0E07">
        <w:rPr>
          <w:lang w:val="en-US"/>
        </w:rPr>
        <w:t xml:space="preserve"> </w:t>
      </w:r>
      <w:r w:rsidR="000F0858" w:rsidRPr="005A0E07">
        <w:rPr>
          <w:lang w:val="en-US"/>
        </w:rPr>
        <w:t xml:space="preserve">delivering </w:t>
      </w:r>
      <w:r w:rsidR="005F67D1" w:rsidRPr="005A0E07">
        <w:rPr>
          <w:lang w:val="en-US"/>
        </w:rPr>
        <w:t xml:space="preserve">an MBS session </w:t>
      </w:r>
      <w:r w:rsidR="00F671C3">
        <w:rPr>
          <w:lang w:val="en-US"/>
        </w:rPr>
        <w:t>is defined</w:t>
      </w:r>
      <w:r w:rsidR="00F36970" w:rsidRPr="005A0E07">
        <w:rPr>
          <w:lang w:val="en-US"/>
        </w:rPr>
        <w:t>.</w:t>
      </w:r>
      <w:bookmarkEnd w:id="5"/>
    </w:p>
    <w:p w14:paraId="7099469B" w14:textId="0FBDA61D" w:rsidR="00E448F1" w:rsidRDefault="00E448F1" w:rsidP="002B485D">
      <w:pPr>
        <w:pStyle w:val="BodyText"/>
        <w:jc w:val="center"/>
        <w:rPr>
          <w:lang w:val="en-US"/>
        </w:rPr>
      </w:pPr>
    </w:p>
    <w:p w14:paraId="7AEC8A32" w14:textId="74148986" w:rsidR="006870BE" w:rsidRPr="005A0E07" w:rsidRDefault="006870BE" w:rsidP="002B485D">
      <w:pPr>
        <w:pStyle w:val="BodyText"/>
        <w:jc w:val="center"/>
        <w:rPr>
          <w:lang w:val="en-US"/>
        </w:rPr>
      </w:pPr>
      <w:r>
        <w:rPr>
          <w:noProof/>
        </w:rPr>
        <w:drawing>
          <wp:inline distT="0" distB="0" distL="0" distR="0" wp14:anchorId="5F4E5737" wp14:editId="37F7634A">
            <wp:extent cx="4122810" cy="3190982"/>
            <wp:effectExtent l="0" t="0" r="0" b="0"/>
            <wp:docPr id="6042884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22810" cy="3190982"/>
                    </a:xfrm>
                    <a:prstGeom prst="rect">
                      <a:avLst/>
                    </a:prstGeom>
                  </pic:spPr>
                </pic:pic>
              </a:graphicData>
            </a:graphic>
          </wp:inline>
        </w:drawing>
      </w:r>
    </w:p>
    <w:p w14:paraId="0FD0C118" w14:textId="5F38703B" w:rsidR="002B485D" w:rsidRPr="005A0E07" w:rsidRDefault="002B485D" w:rsidP="002B485D">
      <w:pPr>
        <w:pStyle w:val="TF"/>
        <w:rPr>
          <w:lang w:val="en-US"/>
        </w:rPr>
      </w:pPr>
      <w:bookmarkStart w:id="6" w:name="_Ref47438776"/>
      <w:r w:rsidRPr="005A0E07">
        <w:rPr>
          <w:lang w:val="en-US"/>
        </w:rPr>
        <w:t xml:space="preserve">Figure </w:t>
      </w:r>
      <w:r w:rsidRPr="005A0E07">
        <w:rPr>
          <w:lang w:val="en-US"/>
        </w:rPr>
        <w:fldChar w:fldCharType="begin"/>
      </w:r>
      <w:r w:rsidRPr="005A0E07">
        <w:rPr>
          <w:lang w:val="en-US"/>
        </w:rPr>
        <w:instrText xml:space="preserve"> SEQ Figure \* ARABIC </w:instrText>
      </w:r>
      <w:r w:rsidRPr="005A0E07">
        <w:rPr>
          <w:lang w:val="en-US"/>
        </w:rPr>
        <w:fldChar w:fldCharType="separate"/>
      </w:r>
      <w:r w:rsidR="00AB35E6" w:rsidRPr="005A0E07">
        <w:rPr>
          <w:lang w:val="en-US"/>
        </w:rPr>
        <w:t>1</w:t>
      </w:r>
      <w:r w:rsidRPr="005A0E07">
        <w:rPr>
          <w:lang w:val="en-US"/>
        </w:rPr>
        <w:fldChar w:fldCharType="end"/>
      </w:r>
      <w:r w:rsidRPr="005A0E07">
        <w:rPr>
          <w:lang w:val="en-US"/>
        </w:rPr>
        <w:t>: Example of DL layer 2 structure for MBS</w:t>
      </w:r>
      <w:r w:rsidR="005A6A70" w:rsidRPr="005A0E07">
        <w:rPr>
          <w:lang w:val="en-US"/>
        </w:rPr>
        <w:t xml:space="preserve"> (PTM only)</w:t>
      </w:r>
      <w:bookmarkEnd w:id="6"/>
    </w:p>
    <w:p w14:paraId="731C1A48" w14:textId="564F7B94" w:rsidR="00BB1C7F" w:rsidRPr="005A0E07" w:rsidRDefault="000909B0" w:rsidP="00BB1C7F">
      <w:pPr>
        <w:pStyle w:val="BodyText"/>
        <w:rPr>
          <w:lang w:val="en-US"/>
        </w:rPr>
      </w:pPr>
      <w:r w:rsidRPr="005A0E07">
        <w:rPr>
          <w:lang w:val="en-US"/>
        </w:rPr>
        <w:t xml:space="preserve">As a reference, </w:t>
      </w:r>
      <w:r w:rsidR="00BB1C7F" w:rsidRPr="005A0E07">
        <w:rPr>
          <w:lang w:val="en-US"/>
        </w:rPr>
        <w:t xml:space="preserve">Figure </w:t>
      </w:r>
      <w:r w:rsidR="00AB35E6" w:rsidRPr="005A0E07">
        <w:rPr>
          <w:lang w:val="en-US"/>
        </w:rPr>
        <w:t>1</w:t>
      </w:r>
      <w:r w:rsidR="00A62F88" w:rsidRPr="005A0E07">
        <w:rPr>
          <w:lang w:val="en-US"/>
        </w:rPr>
        <w:t xml:space="preserve"> shows an example of DL layer 2 structure for MBS in case of no </w:t>
      </w:r>
      <w:r w:rsidR="004F52DF" w:rsidRPr="005A0E07">
        <w:rPr>
          <w:lang w:val="en-US"/>
        </w:rPr>
        <w:t>PT</w:t>
      </w:r>
      <w:r w:rsidR="00F671C3">
        <w:rPr>
          <w:lang w:val="en-US"/>
        </w:rPr>
        <w:t>P</w:t>
      </w:r>
      <w:r w:rsidR="004F52DF" w:rsidRPr="005A0E07">
        <w:rPr>
          <w:lang w:val="en-US"/>
        </w:rPr>
        <w:t xml:space="preserve">/DRB </w:t>
      </w:r>
      <w:r w:rsidR="00341629" w:rsidRPr="005A0E07">
        <w:rPr>
          <w:lang w:val="en-US"/>
        </w:rPr>
        <w:t xml:space="preserve">for delivery of </w:t>
      </w:r>
      <w:r w:rsidR="00C87E2F" w:rsidRPr="005A0E07">
        <w:rPr>
          <w:lang w:val="en-US"/>
        </w:rPr>
        <w:t>MBS service</w:t>
      </w:r>
      <w:r w:rsidR="00BB1C7F" w:rsidRPr="005A0E07">
        <w:rPr>
          <w:lang w:val="en-US"/>
        </w:rPr>
        <w:t>.</w:t>
      </w:r>
      <w:r w:rsidR="00C93D69" w:rsidRPr="005A0E07">
        <w:rPr>
          <w:lang w:val="en-US"/>
        </w:rPr>
        <w:t xml:space="preserve"> In the example, </w:t>
      </w:r>
      <w:r w:rsidR="000D7A29" w:rsidRPr="005A0E07">
        <w:rPr>
          <w:lang w:val="en-US"/>
        </w:rPr>
        <w:t>two MBS sessions are shown, each is delivered using</w:t>
      </w:r>
      <w:r w:rsidR="0006311F" w:rsidRPr="005A0E07">
        <w:rPr>
          <w:lang w:val="en-US"/>
        </w:rPr>
        <w:t xml:space="preserve"> a MRB, i.e., MRB1 and MRB2. MRB1 is configured with UM RLC while MRB2 is configured with AM RLC</w:t>
      </w:r>
      <w:r w:rsidR="000D08F3" w:rsidRPr="005A0E07">
        <w:rPr>
          <w:lang w:val="en-US"/>
        </w:rPr>
        <w:t>.</w:t>
      </w:r>
    </w:p>
    <w:p w14:paraId="06802C71" w14:textId="29DB4CAB" w:rsidR="00E448F1" w:rsidRPr="005A0E07" w:rsidRDefault="00E448F1" w:rsidP="003E56A0">
      <w:pPr>
        <w:pStyle w:val="BodyText"/>
        <w:rPr>
          <w:lang w:val="en-US"/>
        </w:rPr>
      </w:pPr>
    </w:p>
    <w:p w14:paraId="1023BA9C" w14:textId="6466B9B9" w:rsidR="00CE1BD9" w:rsidRPr="005A0E07" w:rsidRDefault="00F0114E" w:rsidP="003E56A0">
      <w:pPr>
        <w:pStyle w:val="BodyText"/>
        <w:rPr>
          <w:lang w:val="en-US"/>
        </w:rPr>
      </w:pPr>
      <w:r>
        <w:rPr>
          <w:noProof/>
        </w:rPr>
        <w:lastRenderedPageBreak/>
        <w:drawing>
          <wp:inline distT="0" distB="0" distL="0" distR="0" wp14:anchorId="7850295C" wp14:editId="2126CA13">
            <wp:extent cx="6119444" cy="2726598"/>
            <wp:effectExtent l="0" t="0" r="0" b="0"/>
            <wp:docPr id="1226808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9444" cy="2726598"/>
                    </a:xfrm>
                    <a:prstGeom prst="rect">
                      <a:avLst/>
                    </a:prstGeom>
                  </pic:spPr>
                </pic:pic>
              </a:graphicData>
            </a:graphic>
          </wp:inline>
        </w:drawing>
      </w:r>
    </w:p>
    <w:p w14:paraId="1793D141" w14:textId="2BC64D17" w:rsidR="003D1AEE" w:rsidRPr="005A0E07" w:rsidRDefault="003D1AEE" w:rsidP="003D1AEE">
      <w:pPr>
        <w:pStyle w:val="TF"/>
        <w:rPr>
          <w:lang w:val="en-US"/>
        </w:rPr>
      </w:pPr>
      <w:r w:rsidRPr="005A0E07">
        <w:rPr>
          <w:lang w:val="en-US"/>
        </w:rPr>
        <w:t xml:space="preserve">Figure </w:t>
      </w:r>
      <w:r w:rsidRPr="005A0E07">
        <w:rPr>
          <w:lang w:val="en-US"/>
        </w:rPr>
        <w:fldChar w:fldCharType="begin"/>
      </w:r>
      <w:r w:rsidRPr="005A0E07">
        <w:rPr>
          <w:lang w:val="en-US"/>
        </w:rPr>
        <w:instrText xml:space="preserve"> SEQ Figure \* ARABIC </w:instrText>
      </w:r>
      <w:r w:rsidRPr="005A0E07">
        <w:rPr>
          <w:lang w:val="en-US"/>
        </w:rPr>
        <w:fldChar w:fldCharType="separate"/>
      </w:r>
      <w:r w:rsidR="00AB35E6" w:rsidRPr="005A0E07">
        <w:rPr>
          <w:lang w:val="en-US"/>
        </w:rPr>
        <w:t>2</w:t>
      </w:r>
      <w:r w:rsidRPr="005A0E07">
        <w:rPr>
          <w:lang w:val="en-US"/>
        </w:rPr>
        <w:fldChar w:fldCharType="end"/>
      </w:r>
      <w:r w:rsidRPr="005A0E07">
        <w:rPr>
          <w:lang w:val="en-US"/>
        </w:rPr>
        <w:t xml:space="preserve">: </w:t>
      </w:r>
      <w:r w:rsidR="00CE1BD9" w:rsidRPr="005A0E07">
        <w:rPr>
          <w:lang w:val="en-US"/>
        </w:rPr>
        <w:t xml:space="preserve">Example of </w:t>
      </w:r>
      <w:r w:rsidR="000328C5" w:rsidRPr="005A0E07">
        <w:rPr>
          <w:lang w:val="en-US"/>
        </w:rPr>
        <w:t>protocol structure for</w:t>
      </w:r>
      <w:r w:rsidR="00255CB0">
        <w:rPr>
          <w:lang w:val="en-US"/>
        </w:rPr>
        <w:t xml:space="preserve"> dynamic switching</w:t>
      </w:r>
      <w:r w:rsidR="0046356E">
        <w:rPr>
          <w:lang w:val="en-US"/>
        </w:rPr>
        <w:t xml:space="preserve"> </w:t>
      </w:r>
      <w:r w:rsidR="00444B37">
        <w:rPr>
          <w:lang w:val="en-US"/>
        </w:rPr>
        <w:t>mode</w:t>
      </w:r>
      <w:r w:rsidR="000328C5" w:rsidRPr="005A0E07">
        <w:rPr>
          <w:lang w:val="en-US"/>
        </w:rPr>
        <w:t>, a common PDCP entity</w:t>
      </w:r>
    </w:p>
    <w:p w14:paraId="50046E42" w14:textId="7B768000" w:rsidR="000B7794" w:rsidRPr="005A0E07" w:rsidRDefault="00C85572" w:rsidP="000B7794">
      <w:pPr>
        <w:pStyle w:val="BodyText"/>
        <w:rPr>
          <w:lang w:val="en-US"/>
        </w:rPr>
      </w:pPr>
      <w:r w:rsidRPr="005A0E07">
        <w:rPr>
          <w:lang w:val="en-US"/>
        </w:rPr>
        <w:t>Fig</w:t>
      </w:r>
      <w:r w:rsidR="00AB35E6" w:rsidRPr="005A0E07">
        <w:rPr>
          <w:lang w:val="en-US"/>
        </w:rPr>
        <w:t>ure</w:t>
      </w:r>
      <w:r w:rsidRPr="005A0E07">
        <w:rPr>
          <w:lang w:val="en-US"/>
        </w:rPr>
        <w:t xml:space="preserve"> </w:t>
      </w:r>
      <w:r w:rsidRPr="005A0E07">
        <w:rPr>
          <w:lang w:val="en-US"/>
        </w:rPr>
        <w:fldChar w:fldCharType="begin"/>
      </w:r>
      <w:r w:rsidRPr="005A0E07">
        <w:rPr>
          <w:lang w:val="en-US"/>
        </w:rPr>
        <w:instrText xml:space="preserve"> PAGEREF _Ref47438776 \h </w:instrText>
      </w:r>
      <w:r w:rsidRPr="005A0E07">
        <w:rPr>
          <w:lang w:val="en-US"/>
        </w:rPr>
      </w:r>
      <w:r w:rsidRPr="005A0E07">
        <w:rPr>
          <w:lang w:val="en-US"/>
        </w:rPr>
        <w:fldChar w:fldCharType="separate"/>
      </w:r>
      <w:r w:rsidR="00AB35E6" w:rsidRPr="005A0E07">
        <w:rPr>
          <w:lang w:val="en-US"/>
        </w:rPr>
        <w:t>2</w:t>
      </w:r>
      <w:r w:rsidRPr="005A0E07">
        <w:rPr>
          <w:lang w:val="en-US"/>
        </w:rPr>
        <w:fldChar w:fldCharType="end"/>
      </w:r>
      <w:r w:rsidRPr="005A0E07">
        <w:rPr>
          <w:lang w:val="en-US"/>
        </w:rPr>
        <w:t xml:space="preserve"> shows an example of </w:t>
      </w:r>
      <w:r w:rsidR="00690113" w:rsidRPr="005A0E07">
        <w:rPr>
          <w:lang w:val="en-US"/>
        </w:rPr>
        <w:t xml:space="preserve">protocol structure for </w:t>
      </w:r>
      <w:r w:rsidR="008E6E44" w:rsidRPr="005A0E07">
        <w:rPr>
          <w:lang w:val="en-US"/>
        </w:rPr>
        <w:t xml:space="preserve">the </w:t>
      </w:r>
      <w:r w:rsidRPr="005A0E07">
        <w:rPr>
          <w:lang w:val="en-US"/>
        </w:rPr>
        <w:t xml:space="preserve">case </w:t>
      </w:r>
      <w:r w:rsidR="00690113" w:rsidRPr="005A0E07">
        <w:rPr>
          <w:lang w:val="en-US"/>
        </w:rPr>
        <w:t xml:space="preserve">of </w:t>
      </w:r>
      <w:r w:rsidR="008E6E44" w:rsidRPr="005A0E07">
        <w:rPr>
          <w:lang w:val="en-US"/>
        </w:rPr>
        <w:t xml:space="preserve">a </w:t>
      </w:r>
      <w:r w:rsidR="00690113" w:rsidRPr="005A0E07">
        <w:rPr>
          <w:lang w:val="en-US"/>
        </w:rPr>
        <w:t>common PDCP entity</w:t>
      </w:r>
      <w:r w:rsidR="005800E2" w:rsidRPr="005A0E07">
        <w:rPr>
          <w:lang w:val="en-US"/>
        </w:rPr>
        <w:t>.</w:t>
      </w:r>
      <w:r w:rsidR="00B26E82" w:rsidRPr="005A0E07">
        <w:rPr>
          <w:lang w:val="en-US"/>
        </w:rPr>
        <w:t xml:space="preserve"> For simplification, only a single </w:t>
      </w:r>
      <w:proofErr w:type="spellStart"/>
      <w:r w:rsidR="00B26E82" w:rsidRPr="005A0E07">
        <w:rPr>
          <w:lang w:val="en-US"/>
        </w:rPr>
        <w:t>gNB</w:t>
      </w:r>
      <w:proofErr w:type="spellEnd"/>
      <w:r w:rsidR="00B26E82" w:rsidRPr="005A0E07">
        <w:rPr>
          <w:lang w:val="en-US"/>
        </w:rPr>
        <w:t>-DU is considered in the example.</w:t>
      </w:r>
      <w:r w:rsidR="00BB1C7F" w:rsidRPr="005A0E07">
        <w:rPr>
          <w:lang w:val="en-US"/>
        </w:rPr>
        <w:t xml:space="preserve"> </w:t>
      </w:r>
      <w:r w:rsidR="000B7794" w:rsidRPr="005A0E07">
        <w:rPr>
          <w:lang w:val="en-US"/>
        </w:rPr>
        <w:t>The considered scenario is both PTM</w:t>
      </w:r>
      <w:r w:rsidR="00730F36">
        <w:rPr>
          <w:lang w:val="en-US"/>
        </w:rPr>
        <w:t xml:space="preserve"> (i.e., </w:t>
      </w:r>
      <w:r w:rsidR="000B7794" w:rsidRPr="005A0E07">
        <w:rPr>
          <w:lang w:val="en-US"/>
        </w:rPr>
        <w:t>MRB</w:t>
      </w:r>
      <w:r w:rsidR="00730F36">
        <w:rPr>
          <w:lang w:val="en-US"/>
        </w:rPr>
        <w:t>/MBTCH)</w:t>
      </w:r>
      <w:r w:rsidR="000B7794" w:rsidRPr="005A0E07">
        <w:rPr>
          <w:lang w:val="en-US"/>
        </w:rPr>
        <w:t xml:space="preserve"> and PTP</w:t>
      </w:r>
      <w:r w:rsidR="00730F36">
        <w:rPr>
          <w:lang w:val="en-US"/>
        </w:rPr>
        <w:t xml:space="preserve"> (i.e., </w:t>
      </w:r>
      <w:r w:rsidR="000B7794" w:rsidRPr="005A0E07">
        <w:rPr>
          <w:lang w:val="en-US"/>
        </w:rPr>
        <w:t>DRB</w:t>
      </w:r>
      <w:r w:rsidR="00730F36">
        <w:rPr>
          <w:lang w:val="en-US"/>
        </w:rPr>
        <w:t>/DTCH)</w:t>
      </w:r>
      <w:r w:rsidR="000B7794" w:rsidRPr="005A0E07">
        <w:rPr>
          <w:lang w:val="en-US"/>
        </w:rPr>
        <w:t xml:space="preserve"> are used for an MBS session, but at a time only one bearer </w:t>
      </w:r>
      <w:r w:rsidR="001410E7" w:rsidRPr="005A0E07">
        <w:rPr>
          <w:lang w:val="en-US"/>
        </w:rPr>
        <w:t xml:space="preserve">is used </w:t>
      </w:r>
      <w:r w:rsidR="000B7794" w:rsidRPr="005A0E07">
        <w:rPr>
          <w:lang w:val="en-US"/>
        </w:rPr>
        <w:t>with dynamic switch to</w:t>
      </w:r>
      <w:r w:rsidR="00631899" w:rsidRPr="005A0E07">
        <w:rPr>
          <w:lang w:val="en-US"/>
        </w:rPr>
        <w:t xml:space="preserve"> the</w:t>
      </w:r>
      <w:r w:rsidR="000B7794" w:rsidRPr="005A0E07">
        <w:rPr>
          <w:lang w:val="en-US"/>
        </w:rPr>
        <w:t xml:space="preserve"> other bearer configured by RRC. UM RLC is used for MRB and AM RLC is used for DRB</w:t>
      </w:r>
      <w:r w:rsidR="00182304" w:rsidRPr="005A0E07">
        <w:rPr>
          <w:lang w:val="en-US"/>
        </w:rPr>
        <w:t>.</w:t>
      </w:r>
      <w:r w:rsidR="004239A6" w:rsidRPr="005A0E07">
        <w:rPr>
          <w:lang w:val="en-US"/>
        </w:rPr>
        <w:t xml:space="preserve"> </w:t>
      </w:r>
      <w:r w:rsidR="000B7794" w:rsidRPr="005A0E07">
        <w:rPr>
          <w:lang w:val="en-US"/>
        </w:rPr>
        <w:t xml:space="preserve">QoS flows of an MBS session </w:t>
      </w:r>
      <w:r w:rsidR="00F21CF0">
        <w:rPr>
          <w:lang w:val="en-US"/>
        </w:rPr>
        <w:t xml:space="preserve">are mapped </w:t>
      </w:r>
      <w:r w:rsidR="000B7794" w:rsidRPr="005A0E07">
        <w:rPr>
          <w:lang w:val="en-US"/>
        </w:rPr>
        <w:t>to MRB and/or DRB</w:t>
      </w:r>
      <w:r w:rsidR="00410942" w:rsidRPr="005A0E07">
        <w:rPr>
          <w:lang w:val="en-US"/>
        </w:rPr>
        <w:t xml:space="preserve">. </w:t>
      </w:r>
      <w:r w:rsidR="000B7794" w:rsidRPr="005A0E07">
        <w:rPr>
          <w:lang w:val="en-US"/>
        </w:rPr>
        <w:t>PDCP common entity works with both MRB and DRB associated with an MBS session. Different from legacy NR unicast, the PDCP entity for MBS is associated with both UM RLC entities and AM RLC entity</w:t>
      </w:r>
      <w:r w:rsidR="000660A5" w:rsidRPr="005A0E07">
        <w:rPr>
          <w:lang w:val="en-US"/>
        </w:rPr>
        <w:t xml:space="preserve"> allowing for h</w:t>
      </w:r>
      <w:r w:rsidR="000B7794" w:rsidRPr="005A0E07">
        <w:rPr>
          <w:lang w:val="en-US"/>
        </w:rPr>
        <w:t>andling of packet loss, mobility support</w:t>
      </w:r>
      <w:r w:rsidR="00470824" w:rsidRPr="005A0E07">
        <w:rPr>
          <w:lang w:val="en-US"/>
        </w:rPr>
        <w:t xml:space="preserve"> and</w:t>
      </w:r>
      <w:r w:rsidR="000B7794" w:rsidRPr="005A0E07">
        <w:rPr>
          <w:lang w:val="en-US"/>
        </w:rPr>
        <w:t xml:space="preserve"> retransmission (upon re-establishment)</w:t>
      </w:r>
      <w:r w:rsidR="00470824" w:rsidRPr="005A0E07">
        <w:rPr>
          <w:lang w:val="en-US"/>
        </w:rPr>
        <w:t>.</w:t>
      </w:r>
      <w:r w:rsidR="003D31C5" w:rsidRPr="005A0E07">
        <w:rPr>
          <w:lang w:val="en-US"/>
        </w:rPr>
        <w:t xml:space="preserve"> At </w:t>
      </w:r>
      <w:r w:rsidR="000B7794" w:rsidRPr="005A0E07">
        <w:rPr>
          <w:lang w:val="en-US"/>
        </w:rPr>
        <w:t>RLC,</w:t>
      </w:r>
      <w:r w:rsidR="00BE489E" w:rsidRPr="005A0E07">
        <w:rPr>
          <w:lang w:val="en-US"/>
        </w:rPr>
        <w:t xml:space="preserve"> an</w:t>
      </w:r>
      <w:r w:rsidR="000B7794" w:rsidRPr="005A0E07">
        <w:rPr>
          <w:lang w:val="en-US"/>
        </w:rPr>
        <w:t xml:space="preserve"> RLC entity can be configured to submit/receive data (RLC PDU) through </w:t>
      </w:r>
      <w:r w:rsidR="00BE489E" w:rsidRPr="005A0E07">
        <w:rPr>
          <w:lang w:val="en-US"/>
        </w:rPr>
        <w:t>the new</w:t>
      </w:r>
      <w:r w:rsidR="000B7794" w:rsidRPr="005A0E07">
        <w:rPr>
          <w:lang w:val="en-US"/>
        </w:rPr>
        <w:t xml:space="preserve"> data channel for MBS, i.e., MBTCH</w:t>
      </w:r>
      <w:r w:rsidR="00F32B81" w:rsidRPr="005A0E07">
        <w:rPr>
          <w:lang w:val="en-US"/>
        </w:rPr>
        <w:t>.</w:t>
      </w:r>
    </w:p>
    <w:p w14:paraId="35CF2449" w14:textId="574D7B4A" w:rsidR="00C85572" w:rsidRPr="000B7794" w:rsidRDefault="005C3F4E" w:rsidP="00F671C3">
      <w:pPr>
        <w:pStyle w:val="Proposal"/>
        <w:rPr>
          <w:lang w:val="en-US"/>
        </w:rPr>
      </w:pPr>
      <w:bookmarkStart w:id="7" w:name="_Toc47636733"/>
      <w:r>
        <w:rPr>
          <w:lang w:val="en-US"/>
        </w:rPr>
        <w:t>No need for SDAP</w:t>
      </w:r>
      <w:r w:rsidR="001C5148">
        <w:rPr>
          <w:lang w:val="en-US"/>
        </w:rPr>
        <w:t>,</w:t>
      </w:r>
      <w:r w:rsidR="00F42303">
        <w:rPr>
          <w:lang w:val="en-US"/>
        </w:rPr>
        <w:t xml:space="preserve"> </w:t>
      </w:r>
      <w:r w:rsidR="001C5148">
        <w:rPr>
          <w:lang w:val="en-US"/>
        </w:rPr>
        <w:t xml:space="preserve">for an MBS session, </w:t>
      </w:r>
      <w:r w:rsidRPr="00F671C3">
        <w:rPr>
          <w:lang w:val="en-US"/>
        </w:rPr>
        <w:t xml:space="preserve">a single QoS flow </w:t>
      </w:r>
      <w:r w:rsidR="007A6847">
        <w:rPr>
          <w:lang w:val="en-US"/>
        </w:rPr>
        <w:t xml:space="preserve">is mapped to </w:t>
      </w:r>
      <w:r w:rsidRPr="00F671C3">
        <w:rPr>
          <w:lang w:val="en-US"/>
        </w:rPr>
        <w:t>MRB/DRB</w:t>
      </w:r>
      <w:r w:rsidR="001C5148">
        <w:rPr>
          <w:lang w:val="en-US"/>
        </w:rPr>
        <w:t>.</w:t>
      </w:r>
      <w:bookmarkEnd w:id="7"/>
    </w:p>
    <w:p w14:paraId="533BAC40" w14:textId="65EA6E10" w:rsidR="004956B7" w:rsidRDefault="00164E67" w:rsidP="00A04F49">
      <w:pPr>
        <w:pStyle w:val="BodyText"/>
        <w:rPr>
          <w:lang w:val="en-US"/>
        </w:rPr>
      </w:pPr>
      <w:r w:rsidRPr="00F671C3">
        <w:rPr>
          <w:lang w:val="en-US"/>
        </w:rPr>
        <w:t xml:space="preserve">Since there may </w:t>
      </w:r>
      <w:r w:rsidR="00F671C3">
        <w:rPr>
          <w:lang w:val="en-US"/>
        </w:rPr>
        <w:t>exist</w:t>
      </w:r>
      <w:r w:rsidR="00F671C3" w:rsidRPr="00F671C3">
        <w:rPr>
          <w:lang w:val="en-US"/>
        </w:rPr>
        <w:t xml:space="preserve"> </w:t>
      </w:r>
      <w:r w:rsidRPr="00F671C3">
        <w:rPr>
          <w:lang w:val="en-US"/>
        </w:rPr>
        <w:t>multiple MBS sessions</w:t>
      </w:r>
      <w:r w:rsidR="004C5CBA" w:rsidRPr="00F671C3">
        <w:rPr>
          <w:lang w:val="en-US"/>
        </w:rPr>
        <w:t>, to identify those</w:t>
      </w:r>
      <w:r w:rsidR="00BD6EC7">
        <w:rPr>
          <w:lang w:val="en-US"/>
        </w:rPr>
        <w:t xml:space="preserve"> and support the dynamic PTM/PTP switch</w:t>
      </w:r>
      <w:r w:rsidR="00733728" w:rsidRPr="00F671C3">
        <w:rPr>
          <w:lang w:val="en-US"/>
        </w:rPr>
        <w:t xml:space="preserve">, </w:t>
      </w:r>
      <w:r w:rsidR="00C857E0" w:rsidRPr="00F671C3">
        <w:rPr>
          <w:lang w:val="en-US"/>
        </w:rPr>
        <w:t xml:space="preserve">there should </w:t>
      </w:r>
      <w:r w:rsidR="00F671C3">
        <w:rPr>
          <w:lang w:val="en-US"/>
        </w:rPr>
        <w:t>be</w:t>
      </w:r>
      <w:r w:rsidR="00F671C3" w:rsidRPr="00F671C3">
        <w:rPr>
          <w:lang w:val="en-US"/>
        </w:rPr>
        <w:t xml:space="preserve"> </w:t>
      </w:r>
      <w:r w:rsidR="002816F3" w:rsidRPr="00F671C3">
        <w:rPr>
          <w:lang w:val="en-US"/>
        </w:rPr>
        <w:t xml:space="preserve">a mapping </w:t>
      </w:r>
      <w:r w:rsidR="007A4816" w:rsidRPr="00F671C3">
        <w:rPr>
          <w:lang w:val="en-US"/>
        </w:rPr>
        <w:t xml:space="preserve">between </w:t>
      </w:r>
      <w:r w:rsidR="00F671C3">
        <w:rPr>
          <w:lang w:val="en-US"/>
        </w:rPr>
        <w:t xml:space="preserve">for example </w:t>
      </w:r>
      <w:r w:rsidR="007A4816" w:rsidRPr="00F671C3">
        <w:rPr>
          <w:lang w:val="en-US"/>
        </w:rPr>
        <w:t>MBS service</w:t>
      </w:r>
      <w:r w:rsidR="000A0DA1" w:rsidRPr="00F671C3">
        <w:rPr>
          <w:lang w:val="en-US"/>
        </w:rPr>
        <w:t xml:space="preserve"> </w:t>
      </w:r>
      <w:r w:rsidR="006E18C1" w:rsidRPr="00F671C3">
        <w:rPr>
          <w:lang w:val="en-US"/>
        </w:rPr>
        <w:t xml:space="preserve">ID, i.e., </w:t>
      </w:r>
      <w:r w:rsidR="00FB445D">
        <w:rPr>
          <w:lang w:val="en-US"/>
        </w:rPr>
        <w:t>t</w:t>
      </w:r>
      <w:r w:rsidR="00FB445D" w:rsidRPr="00FB445D">
        <w:rPr>
          <w:lang w:val="en-US"/>
        </w:rPr>
        <w:t xml:space="preserve">emporary </w:t>
      </w:r>
      <w:r w:rsidR="00FB445D">
        <w:rPr>
          <w:lang w:val="en-US"/>
        </w:rPr>
        <w:t>m</w:t>
      </w:r>
      <w:r w:rsidR="00FB445D" w:rsidRPr="00FB445D">
        <w:rPr>
          <w:lang w:val="en-US"/>
        </w:rPr>
        <w:t xml:space="preserve">obile </w:t>
      </w:r>
      <w:r w:rsidR="00FB445D">
        <w:rPr>
          <w:lang w:val="en-US"/>
        </w:rPr>
        <w:t>g</w:t>
      </w:r>
      <w:r w:rsidR="00FB445D" w:rsidRPr="00FB445D">
        <w:rPr>
          <w:lang w:val="en-US"/>
        </w:rPr>
        <w:t xml:space="preserve">roup </w:t>
      </w:r>
      <w:r w:rsidR="00FB445D">
        <w:rPr>
          <w:lang w:val="en-US"/>
        </w:rPr>
        <w:t>i</w:t>
      </w:r>
      <w:r w:rsidR="00FB445D" w:rsidRPr="00FB445D">
        <w:rPr>
          <w:lang w:val="en-US"/>
        </w:rPr>
        <w:t>dentity</w:t>
      </w:r>
      <w:r w:rsidR="00FB445D">
        <w:rPr>
          <w:lang w:val="en-US"/>
        </w:rPr>
        <w:t xml:space="preserve"> (</w:t>
      </w:r>
      <w:r w:rsidR="006E18C1" w:rsidRPr="00F671C3">
        <w:rPr>
          <w:lang w:val="en-US"/>
        </w:rPr>
        <w:t>TMGI</w:t>
      </w:r>
      <w:r w:rsidR="00FB445D">
        <w:rPr>
          <w:lang w:val="en-US"/>
        </w:rPr>
        <w:t>)</w:t>
      </w:r>
      <w:r w:rsidR="0074595E" w:rsidRPr="00F671C3">
        <w:rPr>
          <w:lang w:val="en-US"/>
        </w:rPr>
        <w:t xml:space="preserve">, </w:t>
      </w:r>
      <w:r w:rsidR="001B1B42">
        <w:rPr>
          <w:lang w:val="en-US"/>
        </w:rPr>
        <w:t>logical ch</w:t>
      </w:r>
      <w:r w:rsidR="00856B96">
        <w:rPr>
          <w:lang w:val="en-US"/>
        </w:rPr>
        <w:t>annel ID</w:t>
      </w:r>
      <w:r w:rsidR="00CA379E">
        <w:rPr>
          <w:lang w:val="en-US"/>
        </w:rPr>
        <w:t xml:space="preserve"> (LCID) and </w:t>
      </w:r>
      <w:r w:rsidR="0074595E" w:rsidRPr="00F671C3">
        <w:rPr>
          <w:lang w:val="en-US"/>
        </w:rPr>
        <w:t>RNTI</w:t>
      </w:r>
      <w:r w:rsidR="00BD6EC7">
        <w:rPr>
          <w:lang w:val="en-US"/>
        </w:rPr>
        <w:t>, i.e., G-RNTI/C-RNTI</w:t>
      </w:r>
      <w:r w:rsidR="00460F98">
        <w:rPr>
          <w:lang w:val="en-US"/>
        </w:rPr>
        <w:t>.</w:t>
      </w:r>
    </w:p>
    <w:p w14:paraId="434AFF77" w14:textId="5033BC1B" w:rsidR="00D73381" w:rsidRPr="00F671C3" w:rsidRDefault="00DF46CF" w:rsidP="00F671C3">
      <w:pPr>
        <w:pStyle w:val="Proposal"/>
        <w:rPr>
          <w:lang w:val="en-US"/>
        </w:rPr>
      </w:pPr>
      <w:bookmarkStart w:id="8" w:name="_Toc47636734"/>
      <w:r>
        <w:rPr>
          <w:lang w:val="en-US"/>
        </w:rPr>
        <w:t>Specify</w:t>
      </w:r>
      <w:r w:rsidR="00344D41">
        <w:rPr>
          <w:lang w:val="en-US"/>
        </w:rPr>
        <w:t xml:space="preserve"> </w:t>
      </w:r>
      <w:r w:rsidR="00F671C3">
        <w:rPr>
          <w:lang w:val="en-US"/>
        </w:rPr>
        <w:t xml:space="preserve">a </w:t>
      </w:r>
      <w:r w:rsidR="00344D41">
        <w:rPr>
          <w:lang w:val="en-US"/>
        </w:rPr>
        <w:t xml:space="preserve">mapping of </w:t>
      </w:r>
      <w:r w:rsidR="00A512C3">
        <w:rPr>
          <w:lang w:val="en-US"/>
        </w:rPr>
        <w:t xml:space="preserve">RNTI, LCID and </w:t>
      </w:r>
      <w:r w:rsidR="00D25D9F">
        <w:rPr>
          <w:lang w:val="en-US"/>
        </w:rPr>
        <w:t>MBS service ID</w:t>
      </w:r>
      <w:r w:rsidR="004E6DD3">
        <w:rPr>
          <w:lang w:val="en-US"/>
        </w:rPr>
        <w:t xml:space="preserve"> </w:t>
      </w:r>
      <w:r w:rsidR="00274F53">
        <w:rPr>
          <w:lang w:val="en-US"/>
        </w:rPr>
        <w:t>to support dynamic switch as well as session identification</w:t>
      </w:r>
      <w:r w:rsidR="00034871">
        <w:rPr>
          <w:lang w:val="en-US"/>
        </w:rPr>
        <w:t>.</w:t>
      </w:r>
      <w:bookmarkEnd w:id="8"/>
    </w:p>
    <w:p w14:paraId="4493B181" w14:textId="5D7100E1" w:rsidR="00485D91" w:rsidRPr="00F671C3" w:rsidRDefault="00485D91" w:rsidP="00A04F49">
      <w:pPr>
        <w:pStyle w:val="BodyText"/>
        <w:rPr>
          <w:b/>
          <w:bCs/>
          <w:sz w:val="22"/>
          <w:szCs w:val="22"/>
          <w:lang w:val="en-US"/>
        </w:rPr>
      </w:pPr>
      <w:r w:rsidRPr="00F671C3">
        <w:rPr>
          <w:b/>
          <w:bCs/>
          <w:sz w:val="22"/>
          <w:szCs w:val="22"/>
          <w:lang w:val="en-US"/>
        </w:rPr>
        <w:t>Control plane</w:t>
      </w:r>
    </w:p>
    <w:p w14:paraId="4BC846C2" w14:textId="22257800" w:rsidR="00A34DE5" w:rsidRDefault="00926853" w:rsidP="00A04F49">
      <w:pPr>
        <w:pStyle w:val="BodyText"/>
        <w:rPr>
          <w:lang w:val="en-US"/>
        </w:rPr>
      </w:pPr>
      <w:r>
        <w:rPr>
          <w:lang w:val="en-US"/>
        </w:rPr>
        <w:t>One aspect for</w:t>
      </w:r>
      <w:r w:rsidR="004865D5">
        <w:rPr>
          <w:lang w:val="en-US"/>
        </w:rPr>
        <w:t xml:space="preserve"> control plane</w:t>
      </w:r>
      <w:r>
        <w:rPr>
          <w:lang w:val="en-US"/>
        </w:rPr>
        <w:t xml:space="preserve"> modelling is </w:t>
      </w:r>
      <w:r w:rsidR="00F97077">
        <w:rPr>
          <w:lang w:val="en-US"/>
        </w:rPr>
        <w:t xml:space="preserve">how to provide MBS (PTM) configuration to UEs. </w:t>
      </w:r>
      <w:r w:rsidR="005A3B03">
        <w:rPr>
          <w:lang w:val="en-US"/>
        </w:rPr>
        <w:t xml:space="preserve">Two typical </w:t>
      </w:r>
      <w:r w:rsidR="00E863A4">
        <w:rPr>
          <w:lang w:val="en-US"/>
        </w:rPr>
        <w:t xml:space="preserve">approaches </w:t>
      </w:r>
      <w:r w:rsidR="007569A7">
        <w:rPr>
          <w:lang w:val="en-US"/>
        </w:rPr>
        <w:t>are</w:t>
      </w:r>
      <w:r w:rsidR="00E863A4">
        <w:rPr>
          <w:lang w:val="en-US"/>
        </w:rPr>
        <w:t xml:space="preserve"> to use dedicated signaling if the UE has </w:t>
      </w:r>
      <w:r w:rsidR="007C3AE9">
        <w:rPr>
          <w:lang w:val="en-US"/>
        </w:rPr>
        <w:t>an RRC connection with the network, i.e., in RRC_CONNECTED or use to use a downlink multicast control channel</w:t>
      </w:r>
      <w:r w:rsidR="00EE77D9">
        <w:rPr>
          <w:lang w:val="en-US"/>
        </w:rPr>
        <w:t>. The latter is adopted for</w:t>
      </w:r>
      <w:r w:rsidR="00BB5D4A">
        <w:rPr>
          <w:lang w:val="en-US"/>
        </w:rPr>
        <w:t xml:space="preserve"> control information signaling in </w:t>
      </w:r>
      <w:r w:rsidR="00EE77D9">
        <w:rPr>
          <w:lang w:val="en-US"/>
        </w:rPr>
        <w:t xml:space="preserve">LTE </w:t>
      </w:r>
      <w:r w:rsidR="00BB5D4A">
        <w:rPr>
          <w:lang w:val="en-US"/>
        </w:rPr>
        <w:t>SC-PTM</w:t>
      </w:r>
      <w:r w:rsidR="004865D5">
        <w:rPr>
          <w:lang w:val="en-US"/>
        </w:rPr>
        <w:t xml:space="preserve">, </w:t>
      </w:r>
      <w:r w:rsidR="00EE77D9">
        <w:rPr>
          <w:lang w:val="en-US"/>
        </w:rPr>
        <w:t xml:space="preserve">i.e., via </w:t>
      </w:r>
      <w:r w:rsidR="00FA15F7">
        <w:rPr>
          <w:lang w:val="en-US"/>
        </w:rPr>
        <w:t xml:space="preserve">SC-MCCH logical channel. However, </w:t>
      </w:r>
      <w:r w:rsidR="00485D91">
        <w:rPr>
          <w:lang w:val="en-US"/>
        </w:rPr>
        <w:t xml:space="preserve">in NR MBS, </w:t>
      </w:r>
      <w:r w:rsidR="00452A30">
        <w:t>it is assumed that UE needs to show its interest in a</w:t>
      </w:r>
      <w:r w:rsidR="00D30788">
        <w:t>n MBS</w:t>
      </w:r>
      <w:r w:rsidR="00452A30">
        <w:t xml:space="preserve"> session before it can start receiving service data, i.e., session join procedure is mandatory. </w:t>
      </w:r>
      <w:r w:rsidR="00D30788">
        <w:t>To join a session, the UE needs</w:t>
      </w:r>
      <w:r w:rsidR="00530A31">
        <w:t xml:space="preserve"> </w:t>
      </w:r>
      <w:r w:rsidR="00743A52">
        <w:t xml:space="preserve">to </w:t>
      </w:r>
      <w:r w:rsidR="00530A31">
        <w:t>be in RRC_CONNECTED state</w:t>
      </w:r>
      <w:r w:rsidR="00074E68">
        <w:t xml:space="preserve"> at least once irrespective of MBS reception in </w:t>
      </w:r>
      <w:r w:rsidR="0090031E">
        <w:t>RRC_CONNECTED or RRC_INACTIVE/RRC_IDLE state</w:t>
      </w:r>
      <w:r w:rsidR="00530A31">
        <w:t>.</w:t>
      </w:r>
      <w:r w:rsidR="004C28DC">
        <w:rPr>
          <w:lang w:val="en-US"/>
        </w:rPr>
        <w:t xml:space="preserve"> It</w:t>
      </w:r>
      <w:r w:rsidR="00EA367B">
        <w:rPr>
          <w:lang w:val="en-US"/>
        </w:rPr>
        <w:t xml:space="preserve"> is </w:t>
      </w:r>
      <w:r w:rsidR="004C28DC">
        <w:rPr>
          <w:lang w:val="en-US"/>
        </w:rPr>
        <w:t xml:space="preserve">then </w:t>
      </w:r>
      <w:r w:rsidR="0090031E">
        <w:rPr>
          <w:lang w:val="en-US"/>
        </w:rPr>
        <w:t xml:space="preserve">proposed that network provides PTM configuration to UE using </w:t>
      </w:r>
      <w:r w:rsidR="00CC29D1">
        <w:rPr>
          <w:lang w:val="en-US"/>
        </w:rPr>
        <w:t>dedicated signaling, i.e., via RRC</w:t>
      </w:r>
      <w:r w:rsidR="00943C8F">
        <w:rPr>
          <w:lang w:val="en-US"/>
        </w:rPr>
        <w:t xml:space="preserve"> signaling (SRB)</w:t>
      </w:r>
      <w:r w:rsidR="008044A6">
        <w:rPr>
          <w:lang w:val="en-US"/>
        </w:rPr>
        <w:t xml:space="preserve"> </w:t>
      </w:r>
      <w:r w:rsidR="000E09C5">
        <w:rPr>
          <w:lang w:val="en-US"/>
        </w:rPr>
        <w:t>in RRC_CONNECTED</w:t>
      </w:r>
      <w:r w:rsidR="008044A6">
        <w:rPr>
          <w:lang w:val="en-US"/>
        </w:rPr>
        <w:t>.</w:t>
      </w:r>
    </w:p>
    <w:p w14:paraId="5F7F510F" w14:textId="5A9190E8" w:rsidR="00104CA6" w:rsidRPr="000B7794" w:rsidRDefault="000E09C5" w:rsidP="00104CA6">
      <w:pPr>
        <w:pStyle w:val="Proposal"/>
        <w:rPr>
          <w:lang w:val="en-US"/>
        </w:rPr>
      </w:pPr>
      <w:bookmarkStart w:id="9" w:name="_Toc47636735"/>
      <w:r>
        <w:rPr>
          <w:lang w:val="en-US"/>
        </w:rPr>
        <w:t xml:space="preserve">PTM configuration is provided to UE </w:t>
      </w:r>
      <w:r w:rsidR="007A3324">
        <w:rPr>
          <w:lang w:val="en-US"/>
        </w:rPr>
        <w:t xml:space="preserve">using RRC dedicated signaling </w:t>
      </w:r>
      <w:r>
        <w:rPr>
          <w:lang w:val="en-US"/>
        </w:rPr>
        <w:t>when in RRC_CONNECTED.</w:t>
      </w:r>
      <w:bookmarkEnd w:id="9"/>
    </w:p>
    <w:p w14:paraId="0835B132" w14:textId="0F8918A3" w:rsidR="00C01F33" w:rsidRPr="005A0E07" w:rsidRDefault="0025135B" w:rsidP="00CE0424">
      <w:pPr>
        <w:pStyle w:val="Heading1"/>
        <w:rPr>
          <w:lang w:val="en-US"/>
        </w:rPr>
      </w:pPr>
      <w:r>
        <w:rPr>
          <w:lang w:val="en-US"/>
        </w:rPr>
        <w:t>3</w:t>
      </w:r>
      <w:r>
        <w:rPr>
          <w:lang w:val="en-US"/>
        </w:rPr>
        <w:tab/>
      </w:r>
      <w:r w:rsidR="00C01F33" w:rsidRPr="005A0E07">
        <w:rPr>
          <w:lang w:val="en-US"/>
        </w:rPr>
        <w:t>Conclusion</w:t>
      </w:r>
    </w:p>
    <w:p w14:paraId="0EDB7521" w14:textId="77777777" w:rsidR="008E065E" w:rsidRPr="005A0E07" w:rsidRDefault="008E065E" w:rsidP="008E065E">
      <w:pPr>
        <w:pStyle w:val="BodyText"/>
        <w:rPr>
          <w:b/>
          <w:lang w:val="en-US"/>
        </w:rPr>
      </w:pPr>
      <w:r w:rsidRPr="005A0E07">
        <w:rPr>
          <w:lang w:val="en-US"/>
        </w:rPr>
        <w:t xml:space="preserve">In </w:t>
      </w:r>
      <w:r w:rsidR="007729A2" w:rsidRPr="005A0E07">
        <w:rPr>
          <w:lang w:val="en-US"/>
        </w:rPr>
        <w:t xml:space="preserve">the previous </w:t>
      </w:r>
      <w:r w:rsidRPr="005A0E07">
        <w:rPr>
          <w:lang w:val="en-US"/>
        </w:rPr>
        <w:t>section</w:t>
      </w:r>
      <w:r w:rsidR="007729A2" w:rsidRPr="005A0E07">
        <w:rPr>
          <w:lang w:val="en-US"/>
        </w:rPr>
        <w:t>s</w:t>
      </w:r>
      <w:r w:rsidRPr="005A0E07">
        <w:rPr>
          <w:lang w:val="en-US"/>
        </w:rPr>
        <w:t xml:space="preserve"> we made the following observations:</w:t>
      </w:r>
      <w:r w:rsidR="00C93814" w:rsidRPr="005A0E07">
        <w:rPr>
          <w:b/>
          <w:lang w:val="en-US"/>
        </w:rPr>
        <w:t xml:space="preserve"> </w:t>
      </w:r>
    </w:p>
    <w:p w14:paraId="4C3A4D25" w14:textId="5B7F0916" w:rsidR="00F671C3"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sidRPr="005A0E07">
        <w:rPr>
          <w:b w:val="0"/>
          <w:lang w:val="en-US"/>
        </w:rPr>
        <w:fldChar w:fldCharType="begin"/>
      </w:r>
      <w:r w:rsidRPr="005A0E07">
        <w:rPr>
          <w:lang w:val="en-US"/>
        </w:rPr>
        <w:instrText xml:space="preserve"> TOC \f O \n \h \z \t "Observation" \c </w:instrText>
      </w:r>
      <w:r w:rsidRPr="005A0E07">
        <w:rPr>
          <w:b w:val="0"/>
          <w:lang w:val="en-US"/>
        </w:rPr>
        <w:fldChar w:fldCharType="separate"/>
      </w:r>
      <w:hyperlink w:anchor="_Toc47636726" w:history="1">
        <w:r w:rsidR="00F671C3" w:rsidRPr="005D5EE3">
          <w:rPr>
            <w:rStyle w:val="Hyperlink"/>
            <w:noProof/>
            <w:lang w:val="en-US"/>
          </w:rPr>
          <w:t>Observation 1</w:t>
        </w:r>
        <w:r w:rsidR="00F671C3">
          <w:rPr>
            <w:rFonts w:asciiTheme="minorHAnsi" w:eastAsiaTheme="minorEastAsia" w:hAnsiTheme="minorHAnsi" w:cstheme="minorBidi"/>
            <w:b w:val="0"/>
            <w:noProof/>
            <w:sz w:val="24"/>
            <w:szCs w:val="24"/>
            <w:lang w:val="en-SE" w:eastAsia="ja-JP"/>
          </w:rPr>
          <w:tab/>
        </w:r>
        <w:r w:rsidR="00F671C3" w:rsidRPr="005D5EE3">
          <w:rPr>
            <w:rStyle w:val="Hyperlink"/>
            <w:noProof/>
            <w:lang w:val="en-US"/>
          </w:rPr>
          <w:t>An MBS service can be delivered to a UE using either MRB or DRB at a time.</w:t>
        </w:r>
      </w:hyperlink>
    </w:p>
    <w:p w14:paraId="73AE725C" w14:textId="319CC8FE" w:rsidR="00F671C3" w:rsidRDefault="009129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36727" w:history="1">
        <w:r w:rsidR="00F671C3" w:rsidRPr="005D5EE3">
          <w:rPr>
            <w:rStyle w:val="Hyperlink"/>
            <w:noProof/>
            <w:lang w:val="en-US"/>
          </w:rPr>
          <w:t>Observation 2</w:t>
        </w:r>
        <w:r w:rsidR="00F671C3">
          <w:rPr>
            <w:rFonts w:asciiTheme="minorHAnsi" w:eastAsiaTheme="minorEastAsia" w:hAnsiTheme="minorHAnsi" w:cstheme="minorBidi"/>
            <w:b w:val="0"/>
            <w:noProof/>
            <w:sz w:val="24"/>
            <w:szCs w:val="24"/>
            <w:lang w:val="en-SE" w:eastAsia="ja-JP"/>
          </w:rPr>
          <w:tab/>
        </w:r>
        <w:r w:rsidR="00F671C3" w:rsidRPr="005D5EE3">
          <w:rPr>
            <w:rStyle w:val="Hyperlink"/>
            <w:noProof/>
            <w:lang w:val="en-US"/>
          </w:rPr>
          <w:t>Switch between multicast (PTM) and unicast (PTP) is equivalent to switch between MRB/MBTCH by G-RNTI and DRB/DTCH by C-RNTI.</w:t>
        </w:r>
      </w:hyperlink>
    </w:p>
    <w:p w14:paraId="09B70B0E" w14:textId="06661F2C" w:rsidR="006E1C82" w:rsidRPr="005A0E07" w:rsidRDefault="006F6582" w:rsidP="008E065E">
      <w:pPr>
        <w:pStyle w:val="BodyText"/>
        <w:rPr>
          <w:b/>
          <w:lang w:val="en-US"/>
        </w:rPr>
      </w:pPr>
      <w:r w:rsidRPr="005A0E07">
        <w:rPr>
          <w:b/>
          <w:lang w:val="en-US"/>
        </w:rPr>
        <w:lastRenderedPageBreak/>
        <w:fldChar w:fldCharType="end"/>
      </w:r>
    </w:p>
    <w:p w14:paraId="4E2FD6BA" w14:textId="77777777" w:rsidR="006E1C82" w:rsidRPr="005A0E07" w:rsidRDefault="008E065E" w:rsidP="006E1C82">
      <w:pPr>
        <w:pStyle w:val="BodyText"/>
        <w:rPr>
          <w:lang w:val="en-US"/>
        </w:rPr>
      </w:pPr>
      <w:r w:rsidRPr="005A0E07">
        <w:rPr>
          <w:lang w:val="en-US"/>
        </w:rPr>
        <w:t xml:space="preserve">Based on the discussion in </w:t>
      </w:r>
      <w:r w:rsidR="007729A2" w:rsidRPr="005A0E07">
        <w:rPr>
          <w:lang w:val="en-US"/>
        </w:rPr>
        <w:t xml:space="preserve">the previous </w:t>
      </w:r>
      <w:r w:rsidRPr="005A0E07">
        <w:rPr>
          <w:lang w:val="en-US"/>
        </w:rPr>
        <w:t>section</w:t>
      </w:r>
      <w:r w:rsidR="007729A2" w:rsidRPr="005A0E07">
        <w:rPr>
          <w:lang w:val="en-US"/>
        </w:rPr>
        <w:t>s</w:t>
      </w:r>
      <w:r w:rsidRPr="005A0E07">
        <w:rPr>
          <w:lang w:val="en-US"/>
        </w:rPr>
        <w:t xml:space="preserve"> we propose the following:</w:t>
      </w:r>
    </w:p>
    <w:p w14:paraId="197037E4" w14:textId="6DD1F37F" w:rsidR="00F671C3"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36730" w:history="1">
        <w:r w:rsidR="00F671C3" w:rsidRPr="00B21D8E">
          <w:rPr>
            <w:rStyle w:val="Hyperlink"/>
            <w:noProof/>
            <w:lang w:val="en-US"/>
          </w:rPr>
          <w:t>Proposal 1</w:t>
        </w:r>
        <w:r w:rsidR="00F671C3">
          <w:rPr>
            <w:rFonts w:asciiTheme="minorHAnsi" w:eastAsiaTheme="minorEastAsia" w:hAnsiTheme="minorHAnsi" w:cstheme="minorBidi"/>
            <w:b w:val="0"/>
            <w:noProof/>
            <w:sz w:val="24"/>
            <w:szCs w:val="24"/>
            <w:lang w:val="en-SE" w:eastAsia="ja-JP"/>
          </w:rPr>
          <w:tab/>
        </w:r>
        <w:r w:rsidR="00F671C3" w:rsidRPr="00B21D8E">
          <w:rPr>
            <w:rStyle w:val="Hyperlink"/>
            <w:noProof/>
            <w:lang w:val="en-US"/>
          </w:rPr>
          <w:t>PTM transmissions are delivered via a new radio bearer, i.e., multicast radio bearer (MRB) using a new logical data channel, i.e., multicast broadcast traffic channel (MBTCH), which is mapped to DL-SCH/PDSCH.</w:t>
        </w:r>
      </w:hyperlink>
    </w:p>
    <w:p w14:paraId="011CEE83" w14:textId="3C76A203" w:rsidR="00F671C3" w:rsidRDefault="009129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36731" w:history="1">
        <w:r w:rsidR="00F671C3" w:rsidRPr="00B21D8E">
          <w:rPr>
            <w:rStyle w:val="Hyperlink"/>
            <w:noProof/>
            <w:lang w:val="en-US"/>
          </w:rPr>
          <w:t>Proposal 2</w:t>
        </w:r>
        <w:r w:rsidR="00F671C3">
          <w:rPr>
            <w:rFonts w:asciiTheme="minorHAnsi" w:eastAsiaTheme="minorEastAsia" w:hAnsiTheme="minorHAnsi" w:cstheme="minorBidi"/>
            <w:b w:val="0"/>
            <w:noProof/>
            <w:sz w:val="24"/>
            <w:szCs w:val="24"/>
            <w:lang w:val="en-SE" w:eastAsia="ja-JP"/>
          </w:rPr>
          <w:tab/>
        </w:r>
        <w:r w:rsidR="00F671C3" w:rsidRPr="00B21D8E">
          <w:rPr>
            <w:rStyle w:val="Hyperlink"/>
            <w:noProof/>
            <w:lang w:val="en-US"/>
          </w:rPr>
          <w:t>PTM transmissions via MRB/MBTCH are addressed on the PDSCH by G-RNTI.</w:t>
        </w:r>
      </w:hyperlink>
    </w:p>
    <w:p w14:paraId="4DF6D268" w14:textId="52298B5E" w:rsidR="00F671C3" w:rsidRDefault="009129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36732" w:history="1">
        <w:r w:rsidR="00F671C3" w:rsidRPr="00B21D8E">
          <w:rPr>
            <w:rStyle w:val="Hyperlink"/>
            <w:noProof/>
            <w:lang w:val="en-US"/>
          </w:rPr>
          <w:t>Proposal 3</w:t>
        </w:r>
        <w:r w:rsidR="00F671C3">
          <w:rPr>
            <w:rFonts w:asciiTheme="minorHAnsi" w:eastAsiaTheme="minorEastAsia" w:hAnsiTheme="minorHAnsi" w:cstheme="minorBidi"/>
            <w:b w:val="0"/>
            <w:noProof/>
            <w:sz w:val="24"/>
            <w:szCs w:val="24"/>
            <w:lang w:val="en-SE" w:eastAsia="ja-JP"/>
          </w:rPr>
          <w:tab/>
        </w:r>
        <w:r w:rsidR="00F671C3" w:rsidRPr="00B21D8E">
          <w:rPr>
            <w:rStyle w:val="Hyperlink"/>
            <w:noProof/>
            <w:lang w:val="en-US"/>
          </w:rPr>
          <w:t>A common PDCP entity for both MRB and DRB delivering an MBS session is defined.</w:t>
        </w:r>
      </w:hyperlink>
    </w:p>
    <w:p w14:paraId="10F2D02E" w14:textId="5A1F6A23" w:rsidR="00F671C3" w:rsidRDefault="009129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36733" w:history="1">
        <w:r w:rsidR="00F671C3" w:rsidRPr="00B21D8E">
          <w:rPr>
            <w:rStyle w:val="Hyperlink"/>
            <w:noProof/>
            <w:lang w:val="en-US"/>
          </w:rPr>
          <w:t>Proposal 4</w:t>
        </w:r>
        <w:r w:rsidR="00F671C3">
          <w:rPr>
            <w:rFonts w:asciiTheme="minorHAnsi" w:eastAsiaTheme="minorEastAsia" w:hAnsiTheme="minorHAnsi" w:cstheme="minorBidi"/>
            <w:b w:val="0"/>
            <w:noProof/>
            <w:sz w:val="24"/>
            <w:szCs w:val="24"/>
            <w:lang w:val="en-SE" w:eastAsia="ja-JP"/>
          </w:rPr>
          <w:tab/>
        </w:r>
        <w:r w:rsidR="00F671C3" w:rsidRPr="00B21D8E">
          <w:rPr>
            <w:rStyle w:val="Hyperlink"/>
            <w:noProof/>
            <w:lang w:val="en-US"/>
          </w:rPr>
          <w:t>No need for SDAP, for an MBS session, a single QoS flow is mapped to MRB/DRB.</w:t>
        </w:r>
      </w:hyperlink>
    </w:p>
    <w:p w14:paraId="4E291EF8" w14:textId="2B7B9C63" w:rsidR="00F671C3" w:rsidRDefault="009129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36734" w:history="1">
        <w:r w:rsidR="00F671C3" w:rsidRPr="00B21D8E">
          <w:rPr>
            <w:rStyle w:val="Hyperlink"/>
            <w:noProof/>
            <w:lang w:val="en-US"/>
          </w:rPr>
          <w:t>Proposal 5</w:t>
        </w:r>
        <w:r w:rsidR="00F671C3">
          <w:rPr>
            <w:rFonts w:asciiTheme="minorHAnsi" w:eastAsiaTheme="minorEastAsia" w:hAnsiTheme="minorHAnsi" w:cstheme="minorBidi"/>
            <w:b w:val="0"/>
            <w:noProof/>
            <w:sz w:val="24"/>
            <w:szCs w:val="24"/>
            <w:lang w:val="en-SE" w:eastAsia="ja-JP"/>
          </w:rPr>
          <w:tab/>
        </w:r>
        <w:r w:rsidR="00F671C3" w:rsidRPr="00B21D8E">
          <w:rPr>
            <w:rStyle w:val="Hyperlink"/>
            <w:noProof/>
            <w:lang w:val="en-US"/>
          </w:rPr>
          <w:t>Specify a mapping of RNTI, LCID and MBS service ID to support dynamic switch as well as session identification.</w:t>
        </w:r>
      </w:hyperlink>
    </w:p>
    <w:p w14:paraId="1A95FB05" w14:textId="58544EB2" w:rsidR="00F671C3" w:rsidRDefault="009129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36735" w:history="1">
        <w:r w:rsidR="00F671C3" w:rsidRPr="00B21D8E">
          <w:rPr>
            <w:rStyle w:val="Hyperlink"/>
            <w:noProof/>
            <w:lang w:val="en-US"/>
          </w:rPr>
          <w:t>Proposal 6</w:t>
        </w:r>
        <w:r w:rsidR="00F671C3">
          <w:rPr>
            <w:rFonts w:asciiTheme="minorHAnsi" w:eastAsiaTheme="minorEastAsia" w:hAnsiTheme="minorHAnsi" w:cstheme="minorBidi"/>
            <w:b w:val="0"/>
            <w:noProof/>
            <w:sz w:val="24"/>
            <w:szCs w:val="24"/>
            <w:lang w:val="en-SE" w:eastAsia="ja-JP"/>
          </w:rPr>
          <w:tab/>
        </w:r>
        <w:r w:rsidR="00F671C3" w:rsidRPr="00B21D8E">
          <w:rPr>
            <w:rStyle w:val="Hyperlink"/>
            <w:noProof/>
            <w:lang w:val="en-US"/>
          </w:rPr>
          <w:t>PTM configuration is provided to UE using RRC dedicated signaling when in RRC_CONNECTED.</w:t>
        </w:r>
      </w:hyperlink>
    </w:p>
    <w:p w14:paraId="621052A5" w14:textId="06CBAA03" w:rsidR="006E1C82" w:rsidRPr="005A0E07" w:rsidRDefault="006E1C82" w:rsidP="006E1C82">
      <w:pPr>
        <w:pStyle w:val="BodyText"/>
        <w:rPr>
          <w:b/>
          <w:lang w:val="en-US"/>
        </w:rPr>
      </w:pPr>
      <w:r>
        <w:rPr>
          <w:b/>
          <w:bCs/>
          <w:lang w:val="en-US"/>
        </w:rPr>
        <w:fldChar w:fldCharType="end"/>
      </w:r>
      <w:r w:rsidRPr="005A0E07">
        <w:rPr>
          <w:b/>
          <w:lang w:val="en-US"/>
        </w:rPr>
        <w:t xml:space="preserve"> </w:t>
      </w:r>
    </w:p>
    <w:p w14:paraId="50FD09DD" w14:textId="592A9252" w:rsidR="00F507D1" w:rsidRPr="005A0E07" w:rsidRDefault="0025135B" w:rsidP="00CE0424">
      <w:pPr>
        <w:pStyle w:val="Heading1"/>
        <w:rPr>
          <w:lang w:val="en-US"/>
        </w:rPr>
      </w:pPr>
      <w:bookmarkStart w:id="10" w:name="_In-sequence_SDU_delivery"/>
      <w:bookmarkEnd w:id="10"/>
      <w:r>
        <w:rPr>
          <w:lang w:val="en-US"/>
        </w:rPr>
        <w:t>4</w:t>
      </w:r>
      <w:r>
        <w:rPr>
          <w:lang w:val="en-US"/>
        </w:rPr>
        <w:tab/>
      </w:r>
      <w:r w:rsidR="00F507D1" w:rsidRPr="005A0E07">
        <w:rPr>
          <w:lang w:val="en-US"/>
        </w:rPr>
        <w:t>References</w:t>
      </w:r>
    </w:p>
    <w:p w14:paraId="11BDE460" w14:textId="77777777" w:rsidR="00111ACE" w:rsidRPr="00E47886" w:rsidRDefault="00111ACE" w:rsidP="00111ACE">
      <w:pPr>
        <w:pStyle w:val="Reference"/>
        <w:overflowPunct/>
        <w:autoSpaceDE/>
        <w:autoSpaceDN/>
        <w:adjustRightInd/>
        <w:spacing w:line="259" w:lineRule="auto"/>
        <w:jc w:val="left"/>
        <w:textAlignment w:val="auto"/>
        <w:rPr>
          <w:lang w:val="en-US"/>
        </w:rPr>
      </w:pPr>
      <w:bookmarkStart w:id="11" w:name="_Ref47527608"/>
      <w:bookmarkStart w:id="12" w:name="_Ref47394207"/>
      <w:bookmarkStart w:id="13" w:name="_Ref47388992"/>
      <w:bookmarkStart w:id="14" w:name="_Ref174151459"/>
      <w:bookmarkStart w:id="15" w:name="_Ref189809556"/>
      <w:r w:rsidRPr="00E47886">
        <w:rPr>
          <w:lang w:val="en-US"/>
        </w:rPr>
        <w:t xml:space="preserve">RP-193248, New WID: NR support of Multicast and Broadcast Services, RAN#86, </w:t>
      </w:r>
      <w:proofErr w:type="spellStart"/>
      <w:r w:rsidRPr="00E47886">
        <w:rPr>
          <w:lang w:val="en-US"/>
        </w:rPr>
        <w:t>Sitges</w:t>
      </w:r>
      <w:proofErr w:type="spellEnd"/>
      <w:r w:rsidRPr="00E47886">
        <w:rPr>
          <w:lang w:val="en-US"/>
        </w:rPr>
        <w:t>, December 2019.</w:t>
      </w:r>
      <w:bookmarkEnd w:id="11"/>
    </w:p>
    <w:p w14:paraId="360F675F" w14:textId="15C99972" w:rsidR="009F4503" w:rsidRPr="005A0E07" w:rsidRDefault="009F4503" w:rsidP="00311702">
      <w:pPr>
        <w:pStyle w:val="Reference"/>
        <w:rPr>
          <w:lang w:val="en-US"/>
        </w:rPr>
      </w:pPr>
      <w:r w:rsidRPr="005A0E07">
        <w:rPr>
          <w:lang w:val="en-US"/>
        </w:rPr>
        <w:t>R2-xxxxx Handover for NR MBS, Ericsson, RAN1-</w:t>
      </w:r>
      <w:r w:rsidR="00F91133" w:rsidRPr="005A0E07">
        <w:rPr>
          <w:lang w:val="en-US"/>
        </w:rPr>
        <w:t>111</w:t>
      </w:r>
      <w:r w:rsidRPr="005A0E07">
        <w:rPr>
          <w:lang w:val="en-US"/>
        </w:rPr>
        <w:t xml:space="preserve">e, </w:t>
      </w:r>
      <w:r w:rsidR="00ED2121" w:rsidRPr="005A0E07">
        <w:rPr>
          <w:lang w:val="en-US"/>
        </w:rPr>
        <w:t>August</w:t>
      </w:r>
      <w:r w:rsidRPr="005A0E07">
        <w:rPr>
          <w:lang w:val="en-US"/>
        </w:rPr>
        <w:t xml:space="preserve"> 2020</w:t>
      </w:r>
      <w:bookmarkEnd w:id="12"/>
    </w:p>
    <w:p w14:paraId="16703CD4" w14:textId="6C69E8A8" w:rsidR="005F3025" w:rsidRPr="005A0E07" w:rsidRDefault="00621C58" w:rsidP="00311702">
      <w:pPr>
        <w:pStyle w:val="Reference"/>
        <w:rPr>
          <w:lang w:val="en-US"/>
        </w:rPr>
      </w:pPr>
      <w:r w:rsidRPr="005A0E07">
        <w:rPr>
          <w:lang w:val="en-US"/>
        </w:rPr>
        <w:t xml:space="preserve">S2-2004494, </w:t>
      </w:r>
      <w:proofErr w:type="spellStart"/>
      <w:r w:rsidR="007A26CC" w:rsidRPr="005A0E07">
        <w:rPr>
          <w:lang w:val="en-US"/>
        </w:rPr>
        <w:t>Xn</w:t>
      </w:r>
      <w:proofErr w:type="spellEnd"/>
      <w:r w:rsidR="007A26CC" w:rsidRPr="005A0E07">
        <w:rPr>
          <w:lang w:val="en-US"/>
        </w:rPr>
        <w:t xml:space="preserve"> Handover of MB Sessions, Ericsson, SA2</w:t>
      </w:r>
      <w:r w:rsidR="00D13A57" w:rsidRPr="005A0E07">
        <w:rPr>
          <w:lang w:val="en-US"/>
        </w:rPr>
        <w:t>-139e, June 2020</w:t>
      </w:r>
      <w:bookmarkEnd w:id="13"/>
    </w:p>
    <w:bookmarkEnd w:id="14"/>
    <w:bookmarkEnd w:id="15"/>
    <w:p w14:paraId="52DB836F" w14:textId="77777777" w:rsidR="003A7EF3" w:rsidRPr="005A0E07" w:rsidRDefault="003A7EF3" w:rsidP="00CE0424">
      <w:pPr>
        <w:pStyle w:val="BodyText"/>
        <w:rPr>
          <w:lang w:val="en-US"/>
        </w:rPr>
      </w:pPr>
    </w:p>
    <w:sectPr w:rsidR="003A7EF3" w:rsidRPr="005A0E0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0F80B" w14:textId="77777777" w:rsidR="00EF3D47" w:rsidRDefault="00EF3D47">
      <w:r>
        <w:separator/>
      </w:r>
    </w:p>
  </w:endnote>
  <w:endnote w:type="continuationSeparator" w:id="0">
    <w:p w14:paraId="67C4B96D" w14:textId="77777777" w:rsidR="00EF3D47" w:rsidRDefault="00EF3D47">
      <w:r>
        <w:continuationSeparator/>
      </w:r>
    </w:p>
  </w:endnote>
  <w:endnote w:type="continuationNotice" w:id="1">
    <w:p w14:paraId="0B5F2756" w14:textId="77777777" w:rsidR="00EF3D47" w:rsidRDefault="00EF3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10A1A" w14:textId="77777777" w:rsidR="00FC49F9" w:rsidRDefault="00FC49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6C5A2" w14:textId="77777777" w:rsidR="00EF3D47" w:rsidRDefault="00EF3D47">
      <w:r>
        <w:separator/>
      </w:r>
    </w:p>
  </w:footnote>
  <w:footnote w:type="continuationSeparator" w:id="0">
    <w:p w14:paraId="46D1DCE6" w14:textId="77777777" w:rsidR="00EF3D47" w:rsidRDefault="00EF3D47">
      <w:r>
        <w:continuationSeparator/>
      </w:r>
    </w:p>
  </w:footnote>
  <w:footnote w:type="continuationNotice" w:id="1">
    <w:p w14:paraId="2EB8068C" w14:textId="77777777" w:rsidR="00EF3D47" w:rsidRDefault="00EF3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3A554" w14:textId="77777777" w:rsidR="00FC49F9" w:rsidRDefault="00FC49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206706"/>
    <w:multiLevelType w:val="hybridMultilevel"/>
    <w:tmpl w:val="34642B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293BD6"/>
    <w:multiLevelType w:val="hybridMultilevel"/>
    <w:tmpl w:val="3EB073F0"/>
    <w:lvl w:ilvl="0" w:tplc="5B10015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B838D0"/>
    <w:multiLevelType w:val="hybridMultilevel"/>
    <w:tmpl w:val="7054CFE0"/>
    <w:lvl w:ilvl="0" w:tplc="478ADB20">
      <w:start w:val="1"/>
      <w:numFmt w:val="bullet"/>
      <w:lvlText w:val="—"/>
      <w:lvlJc w:val="left"/>
      <w:pPr>
        <w:tabs>
          <w:tab w:val="num" w:pos="720"/>
        </w:tabs>
        <w:ind w:left="720" w:hanging="360"/>
      </w:pPr>
      <w:rPr>
        <w:rFonts w:ascii="Ericsson Hilda Light" w:hAnsi="Ericsson Hilda Light" w:hint="default"/>
      </w:rPr>
    </w:lvl>
    <w:lvl w:ilvl="1" w:tplc="E988A3F2" w:tentative="1">
      <w:start w:val="1"/>
      <w:numFmt w:val="bullet"/>
      <w:lvlText w:val="—"/>
      <w:lvlJc w:val="left"/>
      <w:pPr>
        <w:tabs>
          <w:tab w:val="num" w:pos="1440"/>
        </w:tabs>
        <w:ind w:left="1440" w:hanging="360"/>
      </w:pPr>
      <w:rPr>
        <w:rFonts w:ascii="Ericsson Hilda Light" w:hAnsi="Ericsson Hilda Light" w:hint="default"/>
      </w:rPr>
    </w:lvl>
    <w:lvl w:ilvl="2" w:tplc="1C3814F8" w:tentative="1">
      <w:start w:val="1"/>
      <w:numFmt w:val="bullet"/>
      <w:lvlText w:val="—"/>
      <w:lvlJc w:val="left"/>
      <w:pPr>
        <w:tabs>
          <w:tab w:val="num" w:pos="2160"/>
        </w:tabs>
        <w:ind w:left="2160" w:hanging="360"/>
      </w:pPr>
      <w:rPr>
        <w:rFonts w:ascii="Ericsson Hilda Light" w:hAnsi="Ericsson Hilda Light" w:hint="default"/>
      </w:rPr>
    </w:lvl>
    <w:lvl w:ilvl="3" w:tplc="B680E9F0" w:tentative="1">
      <w:start w:val="1"/>
      <w:numFmt w:val="bullet"/>
      <w:lvlText w:val="—"/>
      <w:lvlJc w:val="left"/>
      <w:pPr>
        <w:tabs>
          <w:tab w:val="num" w:pos="2880"/>
        </w:tabs>
        <w:ind w:left="2880" w:hanging="360"/>
      </w:pPr>
      <w:rPr>
        <w:rFonts w:ascii="Ericsson Hilda Light" w:hAnsi="Ericsson Hilda Light" w:hint="default"/>
      </w:rPr>
    </w:lvl>
    <w:lvl w:ilvl="4" w:tplc="47C01BA8" w:tentative="1">
      <w:start w:val="1"/>
      <w:numFmt w:val="bullet"/>
      <w:lvlText w:val="—"/>
      <w:lvlJc w:val="left"/>
      <w:pPr>
        <w:tabs>
          <w:tab w:val="num" w:pos="3600"/>
        </w:tabs>
        <w:ind w:left="3600" w:hanging="360"/>
      </w:pPr>
      <w:rPr>
        <w:rFonts w:ascii="Ericsson Hilda Light" w:hAnsi="Ericsson Hilda Light" w:hint="default"/>
      </w:rPr>
    </w:lvl>
    <w:lvl w:ilvl="5" w:tplc="4E3247D2" w:tentative="1">
      <w:start w:val="1"/>
      <w:numFmt w:val="bullet"/>
      <w:lvlText w:val="—"/>
      <w:lvlJc w:val="left"/>
      <w:pPr>
        <w:tabs>
          <w:tab w:val="num" w:pos="4320"/>
        </w:tabs>
        <w:ind w:left="4320" w:hanging="360"/>
      </w:pPr>
      <w:rPr>
        <w:rFonts w:ascii="Ericsson Hilda Light" w:hAnsi="Ericsson Hilda Light" w:hint="default"/>
      </w:rPr>
    </w:lvl>
    <w:lvl w:ilvl="6" w:tplc="A5BA4014" w:tentative="1">
      <w:start w:val="1"/>
      <w:numFmt w:val="bullet"/>
      <w:lvlText w:val="—"/>
      <w:lvlJc w:val="left"/>
      <w:pPr>
        <w:tabs>
          <w:tab w:val="num" w:pos="5040"/>
        </w:tabs>
        <w:ind w:left="5040" w:hanging="360"/>
      </w:pPr>
      <w:rPr>
        <w:rFonts w:ascii="Ericsson Hilda Light" w:hAnsi="Ericsson Hilda Light" w:hint="default"/>
      </w:rPr>
    </w:lvl>
    <w:lvl w:ilvl="7" w:tplc="CF5A3098" w:tentative="1">
      <w:start w:val="1"/>
      <w:numFmt w:val="bullet"/>
      <w:lvlText w:val="—"/>
      <w:lvlJc w:val="left"/>
      <w:pPr>
        <w:tabs>
          <w:tab w:val="num" w:pos="5760"/>
        </w:tabs>
        <w:ind w:left="5760" w:hanging="360"/>
      </w:pPr>
      <w:rPr>
        <w:rFonts w:ascii="Ericsson Hilda Light" w:hAnsi="Ericsson Hilda Light" w:hint="default"/>
      </w:rPr>
    </w:lvl>
    <w:lvl w:ilvl="8" w:tplc="96D6FF5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910697C"/>
    <w:multiLevelType w:val="hybridMultilevel"/>
    <w:tmpl w:val="33FCD1D4"/>
    <w:lvl w:ilvl="0" w:tplc="4A7CD9D8">
      <w:start w:val="1"/>
      <w:numFmt w:val="bullet"/>
      <w:lvlText w:val="—"/>
      <w:lvlJc w:val="left"/>
      <w:pPr>
        <w:tabs>
          <w:tab w:val="num" w:pos="720"/>
        </w:tabs>
        <w:ind w:left="720" w:hanging="360"/>
      </w:pPr>
      <w:rPr>
        <w:rFonts w:ascii="Ericsson Hilda Light" w:hAnsi="Ericsson Hilda Light" w:hint="default"/>
      </w:rPr>
    </w:lvl>
    <w:lvl w:ilvl="1" w:tplc="C792A1BC">
      <w:start w:val="1"/>
      <w:numFmt w:val="bullet"/>
      <w:lvlText w:val="—"/>
      <w:lvlJc w:val="left"/>
      <w:pPr>
        <w:tabs>
          <w:tab w:val="num" w:pos="1440"/>
        </w:tabs>
        <w:ind w:left="1440" w:hanging="360"/>
      </w:pPr>
      <w:rPr>
        <w:rFonts w:ascii="Ericsson Hilda Light" w:hAnsi="Ericsson Hilda Light" w:hint="default"/>
      </w:rPr>
    </w:lvl>
    <w:lvl w:ilvl="2" w:tplc="4962C124" w:tentative="1">
      <w:start w:val="1"/>
      <w:numFmt w:val="bullet"/>
      <w:lvlText w:val="—"/>
      <w:lvlJc w:val="left"/>
      <w:pPr>
        <w:tabs>
          <w:tab w:val="num" w:pos="2160"/>
        </w:tabs>
        <w:ind w:left="2160" w:hanging="360"/>
      </w:pPr>
      <w:rPr>
        <w:rFonts w:ascii="Ericsson Hilda Light" w:hAnsi="Ericsson Hilda Light" w:hint="default"/>
      </w:rPr>
    </w:lvl>
    <w:lvl w:ilvl="3" w:tplc="005C3EF6" w:tentative="1">
      <w:start w:val="1"/>
      <w:numFmt w:val="bullet"/>
      <w:lvlText w:val="—"/>
      <w:lvlJc w:val="left"/>
      <w:pPr>
        <w:tabs>
          <w:tab w:val="num" w:pos="2880"/>
        </w:tabs>
        <w:ind w:left="2880" w:hanging="360"/>
      </w:pPr>
      <w:rPr>
        <w:rFonts w:ascii="Ericsson Hilda Light" w:hAnsi="Ericsson Hilda Light" w:hint="default"/>
      </w:rPr>
    </w:lvl>
    <w:lvl w:ilvl="4" w:tplc="C6BA77B8" w:tentative="1">
      <w:start w:val="1"/>
      <w:numFmt w:val="bullet"/>
      <w:lvlText w:val="—"/>
      <w:lvlJc w:val="left"/>
      <w:pPr>
        <w:tabs>
          <w:tab w:val="num" w:pos="3600"/>
        </w:tabs>
        <w:ind w:left="3600" w:hanging="360"/>
      </w:pPr>
      <w:rPr>
        <w:rFonts w:ascii="Ericsson Hilda Light" w:hAnsi="Ericsson Hilda Light" w:hint="default"/>
      </w:rPr>
    </w:lvl>
    <w:lvl w:ilvl="5" w:tplc="501815B4" w:tentative="1">
      <w:start w:val="1"/>
      <w:numFmt w:val="bullet"/>
      <w:lvlText w:val="—"/>
      <w:lvlJc w:val="left"/>
      <w:pPr>
        <w:tabs>
          <w:tab w:val="num" w:pos="4320"/>
        </w:tabs>
        <w:ind w:left="4320" w:hanging="360"/>
      </w:pPr>
      <w:rPr>
        <w:rFonts w:ascii="Ericsson Hilda Light" w:hAnsi="Ericsson Hilda Light" w:hint="default"/>
      </w:rPr>
    </w:lvl>
    <w:lvl w:ilvl="6" w:tplc="F512439E" w:tentative="1">
      <w:start w:val="1"/>
      <w:numFmt w:val="bullet"/>
      <w:lvlText w:val="—"/>
      <w:lvlJc w:val="left"/>
      <w:pPr>
        <w:tabs>
          <w:tab w:val="num" w:pos="5040"/>
        </w:tabs>
        <w:ind w:left="5040" w:hanging="360"/>
      </w:pPr>
      <w:rPr>
        <w:rFonts w:ascii="Ericsson Hilda Light" w:hAnsi="Ericsson Hilda Light" w:hint="default"/>
      </w:rPr>
    </w:lvl>
    <w:lvl w:ilvl="7" w:tplc="68D05292" w:tentative="1">
      <w:start w:val="1"/>
      <w:numFmt w:val="bullet"/>
      <w:lvlText w:val="—"/>
      <w:lvlJc w:val="left"/>
      <w:pPr>
        <w:tabs>
          <w:tab w:val="num" w:pos="5760"/>
        </w:tabs>
        <w:ind w:left="5760" w:hanging="360"/>
      </w:pPr>
      <w:rPr>
        <w:rFonts w:ascii="Ericsson Hilda Light" w:hAnsi="Ericsson Hilda Light" w:hint="default"/>
      </w:rPr>
    </w:lvl>
    <w:lvl w:ilvl="8" w:tplc="1A185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BB3110"/>
    <w:multiLevelType w:val="hybridMultilevel"/>
    <w:tmpl w:val="F790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4"/>
  </w:num>
  <w:num w:numId="24">
    <w:abstractNumId w:val="17"/>
  </w:num>
  <w:num w:numId="25">
    <w:abstractNumId w:val="12"/>
  </w:num>
  <w:num w:numId="26">
    <w:abstractNumId w:val="23"/>
  </w:num>
  <w:num w:numId="27">
    <w:abstractNumId w:val="12"/>
  </w:num>
  <w:num w:numId="28">
    <w:abstractNumId w:val="12"/>
  </w:num>
  <w:num w:numId="29">
    <w:abstractNumId w:val="18"/>
  </w:num>
  <w:num w:numId="30">
    <w:abstractNumId w:val="26"/>
  </w:num>
  <w:num w:numId="31">
    <w:abstractNumId w:val="22"/>
  </w:num>
  <w:num w:numId="32">
    <w:abstractNumId w:val="16"/>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F5"/>
    <w:rsid w:val="000006E1"/>
    <w:rsid w:val="00001151"/>
    <w:rsid w:val="00002A37"/>
    <w:rsid w:val="0000564C"/>
    <w:rsid w:val="00006446"/>
    <w:rsid w:val="00006896"/>
    <w:rsid w:val="00007CDC"/>
    <w:rsid w:val="00011B28"/>
    <w:rsid w:val="0001398E"/>
    <w:rsid w:val="00013C03"/>
    <w:rsid w:val="00015D15"/>
    <w:rsid w:val="000208DC"/>
    <w:rsid w:val="00021D63"/>
    <w:rsid w:val="0002564D"/>
    <w:rsid w:val="00025ECA"/>
    <w:rsid w:val="000311FF"/>
    <w:rsid w:val="000325B8"/>
    <w:rsid w:val="000328C5"/>
    <w:rsid w:val="00032A1C"/>
    <w:rsid w:val="00034274"/>
    <w:rsid w:val="00034871"/>
    <w:rsid w:val="00034C15"/>
    <w:rsid w:val="00036BA1"/>
    <w:rsid w:val="000422E2"/>
    <w:rsid w:val="00042F22"/>
    <w:rsid w:val="000444EF"/>
    <w:rsid w:val="00045839"/>
    <w:rsid w:val="00047FC8"/>
    <w:rsid w:val="00052A07"/>
    <w:rsid w:val="0005301A"/>
    <w:rsid w:val="000534E3"/>
    <w:rsid w:val="0005442F"/>
    <w:rsid w:val="00055AA4"/>
    <w:rsid w:val="0005606A"/>
    <w:rsid w:val="00057117"/>
    <w:rsid w:val="000616E7"/>
    <w:rsid w:val="00062382"/>
    <w:rsid w:val="00062631"/>
    <w:rsid w:val="0006311F"/>
    <w:rsid w:val="00063D08"/>
    <w:rsid w:val="000643C6"/>
    <w:rsid w:val="0006487E"/>
    <w:rsid w:val="00065E1A"/>
    <w:rsid w:val="000660A5"/>
    <w:rsid w:val="00066C71"/>
    <w:rsid w:val="00074E68"/>
    <w:rsid w:val="00077E5F"/>
    <w:rsid w:val="0008036A"/>
    <w:rsid w:val="0008199B"/>
    <w:rsid w:val="00081AE6"/>
    <w:rsid w:val="000826CB"/>
    <w:rsid w:val="000855EB"/>
    <w:rsid w:val="00085B52"/>
    <w:rsid w:val="000866F2"/>
    <w:rsid w:val="00087645"/>
    <w:rsid w:val="0009009F"/>
    <w:rsid w:val="000909B0"/>
    <w:rsid w:val="00091557"/>
    <w:rsid w:val="000924C1"/>
    <w:rsid w:val="000924F0"/>
    <w:rsid w:val="00093474"/>
    <w:rsid w:val="00094AAD"/>
    <w:rsid w:val="0009510F"/>
    <w:rsid w:val="00095D31"/>
    <w:rsid w:val="000974B5"/>
    <w:rsid w:val="0009782F"/>
    <w:rsid w:val="000A0DA1"/>
    <w:rsid w:val="000A1AB1"/>
    <w:rsid w:val="000A1B7B"/>
    <w:rsid w:val="000A23DE"/>
    <w:rsid w:val="000A56F2"/>
    <w:rsid w:val="000B1541"/>
    <w:rsid w:val="000B2719"/>
    <w:rsid w:val="000B3A8F"/>
    <w:rsid w:val="000B450F"/>
    <w:rsid w:val="000B4AB9"/>
    <w:rsid w:val="000B58C3"/>
    <w:rsid w:val="000B61E9"/>
    <w:rsid w:val="000B7639"/>
    <w:rsid w:val="000B7794"/>
    <w:rsid w:val="000C165A"/>
    <w:rsid w:val="000C2E19"/>
    <w:rsid w:val="000C36FE"/>
    <w:rsid w:val="000C5BC7"/>
    <w:rsid w:val="000C6D0D"/>
    <w:rsid w:val="000C71FB"/>
    <w:rsid w:val="000C74D5"/>
    <w:rsid w:val="000D0322"/>
    <w:rsid w:val="000D08F3"/>
    <w:rsid w:val="000D0D07"/>
    <w:rsid w:val="000D4797"/>
    <w:rsid w:val="000D49D2"/>
    <w:rsid w:val="000D5248"/>
    <w:rsid w:val="000D5500"/>
    <w:rsid w:val="000D652F"/>
    <w:rsid w:val="000D7157"/>
    <w:rsid w:val="000D7A29"/>
    <w:rsid w:val="000E0527"/>
    <w:rsid w:val="000E09C5"/>
    <w:rsid w:val="000E1E92"/>
    <w:rsid w:val="000E3C9F"/>
    <w:rsid w:val="000E3DE8"/>
    <w:rsid w:val="000E4B39"/>
    <w:rsid w:val="000F06D6"/>
    <w:rsid w:val="000F0858"/>
    <w:rsid w:val="000F0EB1"/>
    <w:rsid w:val="000F1106"/>
    <w:rsid w:val="000F2F2D"/>
    <w:rsid w:val="000F36BC"/>
    <w:rsid w:val="000F3BE9"/>
    <w:rsid w:val="000F3F6C"/>
    <w:rsid w:val="000F543C"/>
    <w:rsid w:val="000F681A"/>
    <w:rsid w:val="000F6DF3"/>
    <w:rsid w:val="000F6E7F"/>
    <w:rsid w:val="001005FF"/>
    <w:rsid w:val="00102E8D"/>
    <w:rsid w:val="00104CA6"/>
    <w:rsid w:val="001062FB"/>
    <w:rsid w:val="00106311"/>
    <w:rsid w:val="001063E6"/>
    <w:rsid w:val="00106436"/>
    <w:rsid w:val="00111ACE"/>
    <w:rsid w:val="00113CF4"/>
    <w:rsid w:val="0011511E"/>
    <w:rsid w:val="001153EA"/>
    <w:rsid w:val="00115643"/>
    <w:rsid w:val="00116765"/>
    <w:rsid w:val="0011687B"/>
    <w:rsid w:val="001219F5"/>
    <w:rsid w:val="00121A20"/>
    <w:rsid w:val="0012377F"/>
    <w:rsid w:val="00124314"/>
    <w:rsid w:val="00124DFA"/>
    <w:rsid w:val="001266A7"/>
    <w:rsid w:val="00126B4A"/>
    <w:rsid w:val="001318C9"/>
    <w:rsid w:val="00132FD0"/>
    <w:rsid w:val="0013419C"/>
    <w:rsid w:val="001344C0"/>
    <w:rsid w:val="001346FA"/>
    <w:rsid w:val="00135252"/>
    <w:rsid w:val="00137AB5"/>
    <w:rsid w:val="00137F0B"/>
    <w:rsid w:val="00140B87"/>
    <w:rsid w:val="001410E7"/>
    <w:rsid w:val="00145760"/>
    <w:rsid w:val="0014600D"/>
    <w:rsid w:val="001464A0"/>
    <w:rsid w:val="00151AA9"/>
    <w:rsid w:val="00151E23"/>
    <w:rsid w:val="001526D4"/>
    <w:rsid w:val="001526E0"/>
    <w:rsid w:val="001551B5"/>
    <w:rsid w:val="001551D9"/>
    <w:rsid w:val="001555C9"/>
    <w:rsid w:val="00156442"/>
    <w:rsid w:val="00157391"/>
    <w:rsid w:val="001574AD"/>
    <w:rsid w:val="001575F3"/>
    <w:rsid w:val="0016095E"/>
    <w:rsid w:val="001621C0"/>
    <w:rsid w:val="00163C59"/>
    <w:rsid w:val="00164C2C"/>
    <w:rsid w:val="00164E67"/>
    <w:rsid w:val="001654D8"/>
    <w:rsid w:val="001659C1"/>
    <w:rsid w:val="00166A43"/>
    <w:rsid w:val="00173A8E"/>
    <w:rsid w:val="001740CC"/>
    <w:rsid w:val="0017502C"/>
    <w:rsid w:val="0017661E"/>
    <w:rsid w:val="001767C0"/>
    <w:rsid w:val="001800CA"/>
    <w:rsid w:val="0018143F"/>
    <w:rsid w:val="00181FF8"/>
    <w:rsid w:val="00182304"/>
    <w:rsid w:val="0018476E"/>
    <w:rsid w:val="0018519C"/>
    <w:rsid w:val="001871A6"/>
    <w:rsid w:val="00190AC1"/>
    <w:rsid w:val="00192343"/>
    <w:rsid w:val="001930AC"/>
    <w:rsid w:val="0019341A"/>
    <w:rsid w:val="0019379D"/>
    <w:rsid w:val="0019606F"/>
    <w:rsid w:val="00196745"/>
    <w:rsid w:val="00196DCD"/>
    <w:rsid w:val="00197DF9"/>
    <w:rsid w:val="001A0706"/>
    <w:rsid w:val="001A1987"/>
    <w:rsid w:val="001A1CB5"/>
    <w:rsid w:val="001A2564"/>
    <w:rsid w:val="001A5172"/>
    <w:rsid w:val="001A6173"/>
    <w:rsid w:val="001A6CBA"/>
    <w:rsid w:val="001A764F"/>
    <w:rsid w:val="001B0D97"/>
    <w:rsid w:val="001B1B42"/>
    <w:rsid w:val="001B5955"/>
    <w:rsid w:val="001B5A5D"/>
    <w:rsid w:val="001B6A99"/>
    <w:rsid w:val="001B782B"/>
    <w:rsid w:val="001B7CFD"/>
    <w:rsid w:val="001C1CE5"/>
    <w:rsid w:val="001C362C"/>
    <w:rsid w:val="001C3D2A"/>
    <w:rsid w:val="001C5148"/>
    <w:rsid w:val="001D0411"/>
    <w:rsid w:val="001D51BA"/>
    <w:rsid w:val="001D53E7"/>
    <w:rsid w:val="001D6342"/>
    <w:rsid w:val="001D6D53"/>
    <w:rsid w:val="001E1A39"/>
    <w:rsid w:val="001E3D16"/>
    <w:rsid w:val="001E554B"/>
    <w:rsid w:val="001E58E2"/>
    <w:rsid w:val="001E7AED"/>
    <w:rsid w:val="001F0600"/>
    <w:rsid w:val="001F0BDC"/>
    <w:rsid w:val="001F3916"/>
    <w:rsid w:val="001F4D42"/>
    <w:rsid w:val="001F5338"/>
    <w:rsid w:val="001F54C5"/>
    <w:rsid w:val="001F5A31"/>
    <w:rsid w:val="001F662C"/>
    <w:rsid w:val="001F6EC1"/>
    <w:rsid w:val="001F6F40"/>
    <w:rsid w:val="001F7074"/>
    <w:rsid w:val="001F78EF"/>
    <w:rsid w:val="00200490"/>
    <w:rsid w:val="00201F3A"/>
    <w:rsid w:val="00203F96"/>
    <w:rsid w:val="002058CA"/>
    <w:rsid w:val="002069B2"/>
    <w:rsid w:val="00206B7D"/>
    <w:rsid w:val="00207151"/>
    <w:rsid w:val="00207FA3"/>
    <w:rsid w:val="002118A8"/>
    <w:rsid w:val="00214DA8"/>
    <w:rsid w:val="00215423"/>
    <w:rsid w:val="002158FA"/>
    <w:rsid w:val="00216C69"/>
    <w:rsid w:val="00217A49"/>
    <w:rsid w:val="00220203"/>
    <w:rsid w:val="00220600"/>
    <w:rsid w:val="002224DB"/>
    <w:rsid w:val="00223FCB"/>
    <w:rsid w:val="00224E5A"/>
    <w:rsid w:val="002252C3"/>
    <w:rsid w:val="00225463"/>
    <w:rsid w:val="00225C54"/>
    <w:rsid w:val="00230666"/>
    <w:rsid w:val="00230765"/>
    <w:rsid w:val="00230D18"/>
    <w:rsid w:val="00230DFD"/>
    <w:rsid w:val="00231326"/>
    <w:rsid w:val="002319E4"/>
    <w:rsid w:val="00235632"/>
    <w:rsid w:val="00235872"/>
    <w:rsid w:val="00235A9B"/>
    <w:rsid w:val="00241559"/>
    <w:rsid w:val="002435B3"/>
    <w:rsid w:val="00243C21"/>
    <w:rsid w:val="002458EB"/>
    <w:rsid w:val="00246E13"/>
    <w:rsid w:val="002500C8"/>
    <w:rsid w:val="0025135B"/>
    <w:rsid w:val="00251856"/>
    <w:rsid w:val="00252FBB"/>
    <w:rsid w:val="002554B2"/>
    <w:rsid w:val="00255CB0"/>
    <w:rsid w:val="00257543"/>
    <w:rsid w:val="002617E7"/>
    <w:rsid w:val="00264228"/>
    <w:rsid w:val="00264334"/>
    <w:rsid w:val="0026473E"/>
    <w:rsid w:val="00266214"/>
    <w:rsid w:val="00267C83"/>
    <w:rsid w:val="0027144F"/>
    <w:rsid w:val="00271813"/>
    <w:rsid w:val="00271B32"/>
    <w:rsid w:val="00271F3A"/>
    <w:rsid w:val="002726DE"/>
    <w:rsid w:val="00272871"/>
    <w:rsid w:val="00273278"/>
    <w:rsid w:val="002737F4"/>
    <w:rsid w:val="0027492A"/>
    <w:rsid w:val="00274F53"/>
    <w:rsid w:val="00276DF5"/>
    <w:rsid w:val="00277A83"/>
    <w:rsid w:val="002805F5"/>
    <w:rsid w:val="00280751"/>
    <w:rsid w:val="00280CFC"/>
    <w:rsid w:val="0028137A"/>
    <w:rsid w:val="002816F3"/>
    <w:rsid w:val="0028280A"/>
    <w:rsid w:val="00284181"/>
    <w:rsid w:val="00286ACD"/>
    <w:rsid w:val="00287838"/>
    <w:rsid w:val="002907B5"/>
    <w:rsid w:val="002914DE"/>
    <w:rsid w:val="00292EB7"/>
    <w:rsid w:val="00296227"/>
    <w:rsid w:val="00296A21"/>
    <w:rsid w:val="00296F44"/>
    <w:rsid w:val="0029777D"/>
    <w:rsid w:val="002A055E"/>
    <w:rsid w:val="002A1D4E"/>
    <w:rsid w:val="002A2869"/>
    <w:rsid w:val="002A4FFA"/>
    <w:rsid w:val="002B1408"/>
    <w:rsid w:val="002B24D6"/>
    <w:rsid w:val="002B30F0"/>
    <w:rsid w:val="002B3AAE"/>
    <w:rsid w:val="002B485D"/>
    <w:rsid w:val="002B5512"/>
    <w:rsid w:val="002C0F36"/>
    <w:rsid w:val="002C41E6"/>
    <w:rsid w:val="002C5B60"/>
    <w:rsid w:val="002C6CE6"/>
    <w:rsid w:val="002C7AC0"/>
    <w:rsid w:val="002D071A"/>
    <w:rsid w:val="002D212D"/>
    <w:rsid w:val="002D34B2"/>
    <w:rsid w:val="002D48B0"/>
    <w:rsid w:val="002D5B37"/>
    <w:rsid w:val="002D6815"/>
    <w:rsid w:val="002D6921"/>
    <w:rsid w:val="002D7637"/>
    <w:rsid w:val="002E052B"/>
    <w:rsid w:val="002E17F2"/>
    <w:rsid w:val="002E1CF6"/>
    <w:rsid w:val="002E2BA2"/>
    <w:rsid w:val="002E3776"/>
    <w:rsid w:val="002E6CAD"/>
    <w:rsid w:val="002E7CAE"/>
    <w:rsid w:val="002F160E"/>
    <w:rsid w:val="002F2771"/>
    <w:rsid w:val="002F37A9"/>
    <w:rsid w:val="002F4FF2"/>
    <w:rsid w:val="002F5658"/>
    <w:rsid w:val="002F5FE8"/>
    <w:rsid w:val="002F7706"/>
    <w:rsid w:val="00301CE6"/>
    <w:rsid w:val="0030256B"/>
    <w:rsid w:val="0030501F"/>
    <w:rsid w:val="00305F68"/>
    <w:rsid w:val="00307273"/>
    <w:rsid w:val="003074E2"/>
    <w:rsid w:val="00307BA1"/>
    <w:rsid w:val="00307C5C"/>
    <w:rsid w:val="0031135D"/>
    <w:rsid w:val="00311702"/>
    <w:rsid w:val="00311E82"/>
    <w:rsid w:val="00313FD6"/>
    <w:rsid w:val="003143BD"/>
    <w:rsid w:val="00315363"/>
    <w:rsid w:val="00315A3E"/>
    <w:rsid w:val="003203ED"/>
    <w:rsid w:val="00321695"/>
    <w:rsid w:val="00321D84"/>
    <w:rsid w:val="00321FCD"/>
    <w:rsid w:val="00322C9F"/>
    <w:rsid w:val="00324D23"/>
    <w:rsid w:val="00327F5E"/>
    <w:rsid w:val="00331751"/>
    <w:rsid w:val="00331882"/>
    <w:rsid w:val="00334579"/>
    <w:rsid w:val="00334E58"/>
    <w:rsid w:val="00335858"/>
    <w:rsid w:val="003361E9"/>
    <w:rsid w:val="00336BDA"/>
    <w:rsid w:val="00341629"/>
    <w:rsid w:val="0034174B"/>
    <w:rsid w:val="00341AA0"/>
    <w:rsid w:val="00342BD7"/>
    <w:rsid w:val="00344D41"/>
    <w:rsid w:val="00346DB5"/>
    <w:rsid w:val="00346F07"/>
    <w:rsid w:val="003477B1"/>
    <w:rsid w:val="0035167D"/>
    <w:rsid w:val="00353F2A"/>
    <w:rsid w:val="00357380"/>
    <w:rsid w:val="003602D9"/>
    <w:rsid w:val="003604CE"/>
    <w:rsid w:val="00361E5D"/>
    <w:rsid w:val="0036222B"/>
    <w:rsid w:val="00367C45"/>
    <w:rsid w:val="00370E47"/>
    <w:rsid w:val="003742AC"/>
    <w:rsid w:val="00374585"/>
    <w:rsid w:val="00375ED9"/>
    <w:rsid w:val="00376ACB"/>
    <w:rsid w:val="00377CE1"/>
    <w:rsid w:val="00384D89"/>
    <w:rsid w:val="00385BF0"/>
    <w:rsid w:val="0038700C"/>
    <w:rsid w:val="003874B0"/>
    <w:rsid w:val="00387B66"/>
    <w:rsid w:val="00391A30"/>
    <w:rsid w:val="003939FF"/>
    <w:rsid w:val="00395442"/>
    <w:rsid w:val="003973D8"/>
    <w:rsid w:val="003A1A8B"/>
    <w:rsid w:val="003A2223"/>
    <w:rsid w:val="003A230B"/>
    <w:rsid w:val="003A2A0F"/>
    <w:rsid w:val="003A45A1"/>
    <w:rsid w:val="003A51A8"/>
    <w:rsid w:val="003A5B0A"/>
    <w:rsid w:val="003A5F22"/>
    <w:rsid w:val="003A6BAC"/>
    <w:rsid w:val="003A70A4"/>
    <w:rsid w:val="003A7EF3"/>
    <w:rsid w:val="003B1333"/>
    <w:rsid w:val="003B14E7"/>
    <w:rsid w:val="003B159C"/>
    <w:rsid w:val="003B3043"/>
    <w:rsid w:val="003B369F"/>
    <w:rsid w:val="003B36A3"/>
    <w:rsid w:val="003B383B"/>
    <w:rsid w:val="003B64BB"/>
    <w:rsid w:val="003B7FE5"/>
    <w:rsid w:val="003C11C8"/>
    <w:rsid w:val="003C13F7"/>
    <w:rsid w:val="003C2702"/>
    <w:rsid w:val="003C405A"/>
    <w:rsid w:val="003C680A"/>
    <w:rsid w:val="003C6CE0"/>
    <w:rsid w:val="003C7806"/>
    <w:rsid w:val="003D06BA"/>
    <w:rsid w:val="003D109F"/>
    <w:rsid w:val="003D1AEE"/>
    <w:rsid w:val="003D2478"/>
    <w:rsid w:val="003D31C5"/>
    <w:rsid w:val="003D3C45"/>
    <w:rsid w:val="003D527A"/>
    <w:rsid w:val="003D5B1F"/>
    <w:rsid w:val="003E15FA"/>
    <w:rsid w:val="003E4829"/>
    <w:rsid w:val="003E4EB6"/>
    <w:rsid w:val="003E55E4"/>
    <w:rsid w:val="003E56A0"/>
    <w:rsid w:val="003E74E3"/>
    <w:rsid w:val="003F05C7"/>
    <w:rsid w:val="003F1BB0"/>
    <w:rsid w:val="003F2CD4"/>
    <w:rsid w:val="003F42AC"/>
    <w:rsid w:val="003F6BBE"/>
    <w:rsid w:val="003F71E2"/>
    <w:rsid w:val="004000E8"/>
    <w:rsid w:val="00400CE2"/>
    <w:rsid w:val="00402E2B"/>
    <w:rsid w:val="0040512B"/>
    <w:rsid w:val="00405CA5"/>
    <w:rsid w:val="0040624F"/>
    <w:rsid w:val="00406D59"/>
    <w:rsid w:val="00407CD3"/>
    <w:rsid w:val="00410134"/>
    <w:rsid w:val="00410942"/>
    <w:rsid w:val="00410B72"/>
    <w:rsid w:val="00410F18"/>
    <w:rsid w:val="004111B0"/>
    <w:rsid w:val="00411370"/>
    <w:rsid w:val="0041263E"/>
    <w:rsid w:val="00413AAC"/>
    <w:rsid w:val="00413E92"/>
    <w:rsid w:val="00414F46"/>
    <w:rsid w:val="00416718"/>
    <w:rsid w:val="004168FB"/>
    <w:rsid w:val="00417CA9"/>
    <w:rsid w:val="004200B7"/>
    <w:rsid w:val="00421105"/>
    <w:rsid w:val="00422AA4"/>
    <w:rsid w:val="00423185"/>
    <w:rsid w:val="004239A6"/>
    <w:rsid w:val="004242F4"/>
    <w:rsid w:val="00425277"/>
    <w:rsid w:val="00426532"/>
    <w:rsid w:val="00427248"/>
    <w:rsid w:val="00432D5A"/>
    <w:rsid w:val="004344F9"/>
    <w:rsid w:val="00436056"/>
    <w:rsid w:val="00437447"/>
    <w:rsid w:val="00441A92"/>
    <w:rsid w:val="00441D01"/>
    <w:rsid w:val="004431DC"/>
    <w:rsid w:val="00444B37"/>
    <w:rsid w:val="00444F56"/>
    <w:rsid w:val="00446035"/>
    <w:rsid w:val="00446488"/>
    <w:rsid w:val="00450C14"/>
    <w:rsid w:val="00450E81"/>
    <w:rsid w:val="004517AA"/>
    <w:rsid w:val="004522D5"/>
    <w:rsid w:val="00452A30"/>
    <w:rsid w:val="00452CAC"/>
    <w:rsid w:val="00453E4F"/>
    <w:rsid w:val="00457440"/>
    <w:rsid w:val="00457565"/>
    <w:rsid w:val="00457B71"/>
    <w:rsid w:val="00460F98"/>
    <w:rsid w:val="0046305C"/>
    <w:rsid w:val="0046356E"/>
    <w:rsid w:val="00465A8B"/>
    <w:rsid w:val="004669E2"/>
    <w:rsid w:val="0047010C"/>
    <w:rsid w:val="00470824"/>
    <w:rsid w:val="00470895"/>
    <w:rsid w:val="00470C31"/>
    <w:rsid w:val="00471DE0"/>
    <w:rsid w:val="004734D0"/>
    <w:rsid w:val="00475138"/>
    <w:rsid w:val="0047556B"/>
    <w:rsid w:val="00476D0A"/>
    <w:rsid w:val="00477768"/>
    <w:rsid w:val="00481BDF"/>
    <w:rsid w:val="00483373"/>
    <w:rsid w:val="00483A18"/>
    <w:rsid w:val="004840F6"/>
    <w:rsid w:val="004854B9"/>
    <w:rsid w:val="00485A7C"/>
    <w:rsid w:val="00485D91"/>
    <w:rsid w:val="004865D5"/>
    <w:rsid w:val="00490DCE"/>
    <w:rsid w:val="00492BC5"/>
    <w:rsid w:val="00494941"/>
    <w:rsid w:val="004956B1"/>
    <w:rsid w:val="004956B7"/>
    <w:rsid w:val="004964F1"/>
    <w:rsid w:val="004A16BC"/>
    <w:rsid w:val="004A2775"/>
    <w:rsid w:val="004A2B94"/>
    <w:rsid w:val="004A4E1F"/>
    <w:rsid w:val="004B04EF"/>
    <w:rsid w:val="004B0BC0"/>
    <w:rsid w:val="004B4FAC"/>
    <w:rsid w:val="004B6F6A"/>
    <w:rsid w:val="004B7C0C"/>
    <w:rsid w:val="004C0A1C"/>
    <w:rsid w:val="004C123D"/>
    <w:rsid w:val="004C28DC"/>
    <w:rsid w:val="004C3740"/>
    <w:rsid w:val="004C3898"/>
    <w:rsid w:val="004C498C"/>
    <w:rsid w:val="004C5CBA"/>
    <w:rsid w:val="004D36B1"/>
    <w:rsid w:val="004D3E32"/>
    <w:rsid w:val="004D7C2C"/>
    <w:rsid w:val="004D7EBD"/>
    <w:rsid w:val="004E2082"/>
    <w:rsid w:val="004E2680"/>
    <w:rsid w:val="004E28F9"/>
    <w:rsid w:val="004E2E3E"/>
    <w:rsid w:val="004E462E"/>
    <w:rsid w:val="004E4E89"/>
    <w:rsid w:val="004E56DC"/>
    <w:rsid w:val="004E6DD3"/>
    <w:rsid w:val="004E76F4"/>
    <w:rsid w:val="004F0B4E"/>
    <w:rsid w:val="004F0B6C"/>
    <w:rsid w:val="004F1D89"/>
    <w:rsid w:val="004F2078"/>
    <w:rsid w:val="004F3871"/>
    <w:rsid w:val="004F4DA3"/>
    <w:rsid w:val="004F52DF"/>
    <w:rsid w:val="004F5E3E"/>
    <w:rsid w:val="004F6AF6"/>
    <w:rsid w:val="004F6BCF"/>
    <w:rsid w:val="004F7691"/>
    <w:rsid w:val="0050184F"/>
    <w:rsid w:val="00501D49"/>
    <w:rsid w:val="00503AF9"/>
    <w:rsid w:val="00506557"/>
    <w:rsid w:val="0050677A"/>
    <w:rsid w:val="00507763"/>
    <w:rsid w:val="005108D8"/>
    <w:rsid w:val="005110E1"/>
    <w:rsid w:val="005116F9"/>
    <w:rsid w:val="005141CD"/>
    <w:rsid w:val="005153A7"/>
    <w:rsid w:val="0052141A"/>
    <w:rsid w:val="005219CF"/>
    <w:rsid w:val="00522F7B"/>
    <w:rsid w:val="005238DD"/>
    <w:rsid w:val="005248CC"/>
    <w:rsid w:val="0052553F"/>
    <w:rsid w:val="00530A31"/>
    <w:rsid w:val="005322E4"/>
    <w:rsid w:val="00533A00"/>
    <w:rsid w:val="00534679"/>
    <w:rsid w:val="00534B59"/>
    <w:rsid w:val="00535198"/>
    <w:rsid w:val="00536759"/>
    <w:rsid w:val="005379E0"/>
    <w:rsid w:val="00537C62"/>
    <w:rsid w:val="00541BF4"/>
    <w:rsid w:val="00545F1C"/>
    <w:rsid w:val="00546970"/>
    <w:rsid w:val="00550927"/>
    <w:rsid w:val="00551974"/>
    <w:rsid w:val="005522B1"/>
    <w:rsid w:val="00554E19"/>
    <w:rsid w:val="005601C6"/>
    <w:rsid w:val="00560441"/>
    <w:rsid w:val="005604A4"/>
    <w:rsid w:val="0056121F"/>
    <w:rsid w:val="00563C47"/>
    <w:rsid w:val="0056547F"/>
    <w:rsid w:val="00572505"/>
    <w:rsid w:val="005725EE"/>
    <w:rsid w:val="00575343"/>
    <w:rsid w:val="00577435"/>
    <w:rsid w:val="005800E2"/>
    <w:rsid w:val="00582809"/>
    <w:rsid w:val="0058713D"/>
    <w:rsid w:val="0058798C"/>
    <w:rsid w:val="005900FA"/>
    <w:rsid w:val="005935A4"/>
    <w:rsid w:val="00593615"/>
    <w:rsid w:val="00593673"/>
    <w:rsid w:val="005948C2"/>
    <w:rsid w:val="00595DCA"/>
    <w:rsid w:val="0059779B"/>
    <w:rsid w:val="005A0A4C"/>
    <w:rsid w:val="005A0E07"/>
    <w:rsid w:val="005A209A"/>
    <w:rsid w:val="005A3B03"/>
    <w:rsid w:val="005A4147"/>
    <w:rsid w:val="005A662D"/>
    <w:rsid w:val="005A6A70"/>
    <w:rsid w:val="005B1409"/>
    <w:rsid w:val="005B35D7"/>
    <w:rsid w:val="005B392A"/>
    <w:rsid w:val="005B3AA3"/>
    <w:rsid w:val="005B4847"/>
    <w:rsid w:val="005B6F83"/>
    <w:rsid w:val="005B7999"/>
    <w:rsid w:val="005C2459"/>
    <w:rsid w:val="005C3F4E"/>
    <w:rsid w:val="005C583B"/>
    <w:rsid w:val="005C74FB"/>
    <w:rsid w:val="005C75B0"/>
    <w:rsid w:val="005D1602"/>
    <w:rsid w:val="005D2D31"/>
    <w:rsid w:val="005D6832"/>
    <w:rsid w:val="005D7439"/>
    <w:rsid w:val="005E0E42"/>
    <w:rsid w:val="005E14F0"/>
    <w:rsid w:val="005E1B9A"/>
    <w:rsid w:val="005E385F"/>
    <w:rsid w:val="005E54CB"/>
    <w:rsid w:val="005E5B81"/>
    <w:rsid w:val="005F0646"/>
    <w:rsid w:val="005F2CB1"/>
    <w:rsid w:val="005F3025"/>
    <w:rsid w:val="005F3BB7"/>
    <w:rsid w:val="005F618C"/>
    <w:rsid w:val="005F67D1"/>
    <w:rsid w:val="005F70BD"/>
    <w:rsid w:val="005F74A9"/>
    <w:rsid w:val="006016A0"/>
    <w:rsid w:val="0060283C"/>
    <w:rsid w:val="00604F14"/>
    <w:rsid w:val="006050CA"/>
    <w:rsid w:val="00605C87"/>
    <w:rsid w:val="006112FD"/>
    <w:rsid w:val="00611B83"/>
    <w:rsid w:val="00613257"/>
    <w:rsid w:val="00620189"/>
    <w:rsid w:val="00620A71"/>
    <w:rsid w:val="00620D80"/>
    <w:rsid w:val="00621019"/>
    <w:rsid w:val="00621C58"/>
    <w:rsid w:val="00623015"/>
    <w:rsid w:val="006234A6"/>
    <w:rsid w:val="006234CE"/>
    <w:rsid w:val="00625CFE"/>
    <w:rsid w:val="00625E1C"/>
    <w:rsid w:val="00630001"/>
    <w:rsid w:val="006306D8"/>
    <w:rsid w:val="006311B3"/>
    <w:rsid w:val="00631899"/>
    <w:rsid w:val="0063284C"/>
    <w:rsid w:val="00632C1D"/>
    <w:rsid w:val="00636258"/>
    <w:rsid w:val="00636398"/>
    <w:rsid w:val="006368D3"/>
    <w:rsid w:val="00637740"/>
    <w:rsid w:val="006377EC"/>
    <w:rsid w:val="0064151F"/>
    <w:rsid w:val="00641533"/>
    <w:rsid w:val="00641C75"/>
    <w:rsid w:val="0064208D"/>
    <w:rsid w:val="00643475"/>
    <w:rsid w:val="0064396A"/>
    <w:rsid w:val="00645072"/>
    <w:rsid w:val="0064624E"/>
    <w:rsid w:val="00650AB9"/>
    <w:rsid w:val="00651736"/>
    <w:rsid w:val="00651A4E"/>
    <w:rsid w:val="00652673"/>
    <w:rsid w:val="006537C4"/>
    <w:rsid w:val="00653D9E"/>
    <w:rsid w:val="00655355"/>
    <w:rsid w:val="00655733"/>
    <w:rsid w:val="00655ACD"/>
    <w:rsid w:val="00656A92"/>
    <w:rsid w:val="00656DDE"/>
    <w:rsid w:val="0066011D"/>
    <w:rsid w:val="006607C0"/>
    <w:rsid w:val="006613A6"/>
    <w:rsid w:val="006627A2"/>
    <w:rsid w:val="0066285F"/>
    <w:rsid w:val="006634E6"/>
    <w:rsid w:val="006655EE"/>
    <w:rsid w:val="00667279"/>
    <w:rsid w:val="00667EE7"/>
    <w:rsid w:val="00670922"/>
    <w:rsid w:val="00670BE1"/>
    <w:rsid w:val="006711D4"/>
    <w:rsid w:val="0067218F"/>
    <w:rsid w:val="0067289D"/>
    <w:rsid w:val="006731B8"/>
    <w:rsid w:val="006731F6"/>
    <w:rsid w:val="006741F2"/>
    <w:rsid w:val="00674CC3"/>
    <w:rsid w:val="00675C72"/>
    <w:rsid w:val="006771F9"/>
    <w:rsid w:val="006776D7"/>
    <w:rsid w:val="00681003"/>
    <w:rsid w:val="00681748"/>
    <w:rsid w:val="006817C9"/>
    <w:rsid w:val="00683ECE"/>
    <w:rsid w:val="006855CE"/>
    <w:rsid w:val="006870BE"/>
    <w:rsid w:val="00690113"/>
    <w:rsid w:val="00692028"/>
    <w:rsid w:val="006925C1"/>
    <w:rsid w:val="00695147"/>
    <w:rsid w:val="00695FC2"/>
    <w:rsid w:val="00696496"/>
    <w:rsid w:val="00696949"/>
    <w:rsid w:val="00697052"/>
    <w:rsid w:val="00697EBF"/>
    <w:rsid w:val="006A46FB"/>
    <w:rsid w:val="006A5E28"/>
    <w:rsid w:val="006A697B"/>
    <w:rsid w:val="006A7AFF"/>
    <w:rsid w:val="006B0973"/>
    <w:rsid w:val="006B1776"/>
    <w:rsid w:val="006B1816"/>
    <w:rsid w:val="006B2099"/>
    <w:rsid w:val="006B3687"/>
    <w:rsid w:val="006B378D"/>
    <w:rsid w:val="006B50CF"/>
    <w:rsid w:val="006B5294"/>
    <w:rsid w:val="006C03B8"/>
    <w:rsid w:val="006C23F0"/>
    <w:rsid w:val="006C37E8"/>
    <w:rsid w:val="006C3B1B"/>
    <w:rsid w:val="006C5EC9"/>
    <w:rsid w:val="006C6059"/>
    <w:rsid w:val="006C7522"/>
    <w:rsid w:val="006D039B"/>
    <w:rsid w:val="006D22ED"/>
    <w:rsid w:val="006D23DE"/>
    <w:rsid w:val="006D3493"/>
    <w:rsid w:val="006D4B52"/>
    <w:rsid w:val="006D5036"/>
    <w:rsid w:val="006D5CCC"/>
    <w:rsid w:val="006D6F08"/>
    <w:rsid w:val="006E062C"/>
    <w:rsid w:val="006E18C1"/>
    <w:rsid w:val="006E1C82"/>
    <w:rsid w:val="006E28B7"/>
    <w:rsid w:val="006E2A9B"/>
    <w:rsid w:val="006E3310"/>
    <w:rsid w:val="006E4E39"/>
    <w:rsid w:val="006E565E"/>
    <w:rsid w:val="006E673D"/>
    <w:rsid w:val="006E7D3B"/>
    <w:rsid w:val="006F19AD"/>
    <w:rsid w:val="006F1B70"/>
    <w:rsid w:val="006F236E"/>
    <w:rsid w:val="006F341D"/>
    <w:rsid w:val="006F3CDE"/>
    <w:rsid w:val="006F4584"/>
    <w:rsid w:val="006F4D48"/>
    <w:rsid w:val="006F58D4"/>
    <w:rsid w:val="006F6582"/>
    <w:rsid w:val="006F7691"/>
    <w:rsid w:val="0070158A"/>
    <w:rsid w:val="0070312C"/>
    <w:rsid w:val="0070346E"/>
    <w:rsid w:val="0070366D"/>
    <w:rsid w:val="00704EDB"/>
    <w:rsid w:val="00706101"/>
    <w:rsid w:val="00707072"/>
    <w:rsid w:val="00707D61"/>
    <w:rsid w:val="0071032D"/>
    <w:rsid w:val="00712287"/>
    <w:rsid w:val="00712772"/>
    <w:rsid w:val="007148D3"/>
    <w:rsid w:val="00715B9A"/>
    <w:rsid w:val="00716E13"/>
    <w:rsid w:val="00717FFE"/>
    <w:rsid w:val="007201FA"/>
    <w:rsid w:val="0072250C"/>
    <w:rsid w:val="00723381"/>
    <w:rsid w:val="0072377F"/>
    <w:rsid w:val="007243E9"/>
    <w:rsid w:val="0072507F"/>
    <w:rsid w:val="007255B0"/>
    <w:rsid w:val="007257D0"/>
    <w:rsid w:val="00726EA6"/>
    <w:rsid w:val="00727208"/>
    <w:rsid w:val="00727680"/>
    <w:rsid w:val="00727913"/>
    <w:rsid w:val="00730F36"/>
    <w:rsid w:val="00733728"/>
    <w:rsid w:val="007345DD"/>
    <w:rsid w:val="007348B1"/>
    <w:rsid w:val="00734B02"/>
    <w:rsid w:val="0073613F"/>
    <w:rsid w:val="007362A6"/>
    <w:rsid w:val="00736D7D"/>
    <w:rsid w:val="00740E58"/>
    <w:rsid w:val="00743A52"/>
    <w:rsid w:val="0074442E"/>
    <w:rsid w:val="007445A0"/>
    <w:rsid w:val="0074524B"/>
    <w:rsid w:val="00745518"/>
    <w:rsid w:val="0074595E"/>
    <w:rsid w:val="00745D0A"/>
    <w:rsid w:val="00747D8B"/>
    <w:rsid w:val="00751228"/>
    <w:rsid w:val="00755B00"/>
    <w:rsid w:val="007569A7"/>
    <w:rsid w:val="007571E1"/>
    <w:rsid w:val="00757A16"/>
    <w:rsid w:val="007604B2"/>
    <w:rsid w:val="00760F09"/>
    <w:rsid w:val="00762F95"/>
    <w:rsid w:val="00765281"/>
    <w:rsid w:val="00766BAD"/>
    <w:rsid w:val="00767746"/>
    <w:rsid w:val="00767EB5"/>
    <w:rsid w:val="007729A2"/>
    <w:rsid w:val="007735AF"/>
    <w:rsid w:val="00774F57"/>
    <w:rsid w:val="007755F2"/>
    <w:rsid w:val="00776971"/>
    <w:rsid w:val="00776D80"/>
    <w:rsid w:val="00780A80"/>
    <w:rsid w:val="0078177E"/>
    <w:rsid w:val="0078304C"/>
    <w:rsid w:val="00783673"/>
    <w:rsid w:val="00784AAD"/>
    <w:rsid w:val="00784F04"/>
    <w:rsid w:val="00785490"/>
    <w:rsid w:val="00786222"/>
    <w:rsid w:val="00787636"/>
    <w:rsid w:val="007879AD"/>
    <w:rsid w:val="00787E72"/>
    <w:rsid w:val="00791415"/>
    <w:rsid w:val="007925EA"/>
    <w:rsid w:val="00792938"/>
    <w:rsid w:val="00793CD8"/>
    <w:rsid w:val="0079536E"/>
    <w:rsid w:val="00795C92"/>
    <w:rsid w:val="00796231"/>
    <w:rsid w:val="007A1CB3"/>
    <w:rsid w:val="007A26CC"/>
    <w:rsid w:val="007A306F"/>
    <w:rsid w:val="007A3324"/>
    <w:rsid w:val="007A43A6"/>
    <w:rsid w:val="007A4816"/>
    <w:rsid w:val="007A58A6"/>
    <w:rsid w:val="007A6847"/>
    <w:rsid w:val="007B04C2"/>
    <w:rsid w:val="007B119C"/>
    <w:rsid w:val="007B1E2F"/>
    <w:rsid w:val="007B1F77"/>
    <w:rsid w:val="007B3D2D"/>
    <w:rsid w:val="007B4EB4"/>
    <w:rsid w:val="007B50AE"/>
    <w:rsid w:val="007B51DF"/>
    <w:rsid w:val="007B6641"/>
    <w:rsid w:val="007C05DD"/>
    <w:rsid w:val="007C2F09"/>
    <w:rsid w:val="007C3AE9"/>
    <w:rsid w:val="007C3D18"/>
    <w:rsid w:val="007C4B21"/>
    <w:rsid w:val="007C6065"/>
    <w:rsid w:val="007C60BF"/>
    <w:rsid w:val="007C6A07"/>
    <w:rsid w:val="007C75A1"/>
    <w:rsid w:val="007C77A5"/>
    <w:rsid w:val="007D04E5"/>
    <w:rsid w:val="007D3B09"/>
    <w:rsid w:val="007D4E34"/>
    <w:rsid w:val="007D509C"/>
    <w:rsid w:val="007D5524"/>
    <w:rsid w:val="007D5901"/>
    <w:rsid w:val="007D657C"/>
    <w:rsid w:val="007D7526"/>
    <w:rsid w:val="007D7EEA"/>
    <w:rsid w:val="007E27D4"/>
    <w:rsid w:val="007E4610"/>
    <w:rsid w:val="007E4715"/>
    <w:rsid w:val="007E500D"/>
    <w:rsid w:val="007E505B"/>
    <w:rsid w:val="007E7091"/>
    <w:rsid w:val="007F1B4E"/>
    <w:rsid w:val="007F2BE7"/>
    <w:rsid w:val="007F3C9D"/>
    <w:rsid w:val="007F3FB9"/>
    <w:rsid w:val="007F569C"/>
    <w:rsid w:val="007F75EE"/>
    <w:rsid w:val="007F785B"/>
    <w:rsid w:val="0080116E"/>
    <w:rsid w:val="00803FAE"/>
    <w:rsid w:val="008044A6"/>
    <w:rsid w:val="00805D45"/>
    <w:rsid w:val="0080605F"/>
    <w:rsid w:val="0080700F"/>
    <w:rsid w:val="00807786"/>
    <w:rsid w:val="00810A6E"/>
    <w:rsid w:val="00811FCB"/>
    <w:rsid w:val="00814B8F"/>
    <w:rsid w:val="008158D6"/>
    <w:rsid w:val="00815FCB"/>
    <w:rsid w:val="00816217"/>
    <w:rsid w:val="00817196"/>
    <w:rsid w:val="00823484"/>
    <w:rsid w:val="008235DB"/>
    <w:rsid w:val="00824AB4"/>
    <w:rsid w:val="00825C42"/>
    <w:rsid w:val="00825D25"/>
    <w:rsid w:val="00826765"/>
    <w:rsid w:val="00827D6F"/>
    <w:rsid w:val="008322A2"/>
    <w:rsid w:val="008328C0"/>
    <w:rsid w:val="00832975"/>
    <w:rsid w:val="00833F8B"/>
    <w:rsid w:val="00834895"/>
    <w:rsid w:val="008370D7"/>
    <w:rsid w:val="008376AC"/>
    <w:rsid w:val="00841983"/>
    <w:rsid w:val="00842B0F"/>
    <w:rsid w:val="008436ED"/>
    <w:rsid w:val="008441B5"/>
    <w:rsid w:val="008444E8"/>
    <w:rsid w:val="00844E80"/>
    <w:rsid w:val="00846FE7"/>
    <w:rsid w:val="00854343"/>
    <w:rsid w:val="00854FCD"/>
    <w:rsid w:val="0085617A"/>
    <w:rsid w:val="00856911"/>
    <w:rsid w:val="00856B3F"/>
    <w:rsid w:val="00856B96"/>
    <w:rsid w:val="00860083"/>
    <w:rsid w:val="008634C4"/>
    <w:rsid w:val="00863CDA"/>
    <w:rsid w:val="008640D2"/>
    <w:rsid w:val="008677FD"/>
    <w:rsid w:val="00867B3A"/>
    <w:rsid w:val="008706D4"/>
    <w:rsid w:val="00870F8A"/>
    <w:rsid w:val="008719A4"/>
    <w:rsid w:val="00871D23"/>
    <w:rsid w:val="008731B0"/>
    <w:rsid w:val="00874312"/>
    <w:rsid w:val="0087437C"/>
    <w:rsid w:val="00875CD7"/>
    <w:rsid w:val="00875D6E"/>
    <w:rsid w:val="008760BD"/>
    <w:rsid w:val="00876B4D"/>
    <w:rsid w:val="00877F18"/>
    <w:rsid w:val="008804DA"/>
    <w:rsid w:val="00880C41"/>
    <w:rsid w:val="00881015"/>
    <w:rsid w:val="008847B4"/>
    <w:rsid w:val="008927EF"/>
    <w:rsid w:val="008941E3"/>
    <w:rsid w:val="00894A88"/>
    <w:rsid w:val="00895386"/>
    <w:rsid w:val="008A03ED"/>
    <w:rsid w:val="008A0843"/>
    <w:rsid w:val="008A09F6"/>
    <w:rsid w:val="008A1419"/>
    <w:rsid w:val="008A21FF"/>
    <w:rsid w:val="008A2CE2"/>
    <w:rsid w:val="008A30AC"/>
    <w:rsid w:val="008A44B8"/>
    <w:rsid w:val="008A51A8"/>
    <w:rsid w:val="008A54C7"/>
    <w:rsid w:val="008A5A96"/>
    <w:rsid w:val="008A5AC6"/>
    <w:rsid w:val="008A77D8"/>
    <w:rsid w:val="008B0483"/>
    <w:rsid w:val="008B10FB"/>
    <w:rsid w:val="008B120C"/>
    <w:rsid w:val="008B3F8C"/>
    <w:rsid w:val="008B501E"/>
    <w:rsid w:val="008B51A0"/>
    <w:rsid w:val="008B592A"/>
    <w:rsid w:val="008B7404"/>
    <w:rsid w:val="008B7B5C"/>
    <w:rsid w:val="008C0C99"/>
    <w:rsid w:val="008C2017"/>
    <w:rsid w:val="008C21D9"/>
    <w:rsid w:val="008C4958"/>
    <w:rsid w:val="008C4BAA"/>
    <w:rsid w:val="008C522D"/>
    <w:rsid w:val="008C613D"/>
    <w:rsid w:val="008C6AE8"/>
    <w:rsid w:val="008C6D61"/>
    <w:rsid w:val="008C70FA"/>
    <w:rsid w:val="008C7573"/>
    <w:rsid w:val="008D00A5"/>
    <w:rsid w:val="008D157E"/>
    <w:rsid w:val="008D27EB"/>
    <w:rsid w:val="008D34F1"/>
    <w:rsid w:val="008D39D8"/>
    <w:rsid w:val="008D3F22"/>
    <w:rsid w:val="008D59C5"/>
    <w:rsid w:val="008D5F0E"/>
    <w:rsid w:val="008D6D1A"/>
    <w:rsid w:val="008E065E"/>
    <w:rsid w:val="008E083E"/>
    <w:rsid w:val="008E0927"/>
    <w:rsid w:val="008E1909"/>
    <w:rsid w:val="008E3AD6"/>
    <w:rsid w:val="008E3BDC"/>
    <w:rsid w:val="008E6016"/>
    <w:rsid w:val="008E6E44"/>
    <w:rsid w:val="008F07F1"/>
    <w:rsid w:val="008F1608"/>
    <w:rsid w:val="008F1EAB"/>
    <w:rsid w:val="008F33DC"/>
    <w:rsid w:val="008F477F"/>
    <w:rsid w:val="008F70AB"/>
    <w:rsid w:val="0090031E"/>
    <w:rsid w:val="009004CF"/>
    <w:rsid w:val="00900E99"/>
    <w:rsid w:val="00902350"/>
    <w:rsid w:val="00902AA2"/>
    <w:rsid w:val="0090336B"/>
    <w:rsid w:val="00904A8D"/>
    <w:rsid w:val="0090530F"/>
    <w:rsid w:val="009053AA"/>
    <w:rsid w:val="0090547A"/>
    <w:rsid w:val="00906939"/>
    <w:rsid w:val="00906E5B"/>
    <w:rsid w:val="009105B4"/>
    <w:rsid w:val="00910B7D"/>
    <w:rsid w:val="00911DFB"/>
    <w:rsid w:val="009126D6"/>
    <w:rsid w:val="009127E3"/>
    <w:rsid w:val="009129A7"/>
    <w:rsid w:val="009139D9"/>
    <w:rsid w:val="00913FC6"/>
    <w:rsid w:val="00914AD8"/>
    <w:rsid w:val="00916079"/>
    <w:rsid w:val="009173D5"/>
    <w:rsid w:val="00917CE9"/>
    <w:rsid w:val="00920455"/>
    <w:rsid w:val="00920BF2"/>
    <w:rsid w:val="00920E25"/>
    <w:rsid w:val="00922010"/>
    <w:rsid w:val="00923CB6"/>
    <w:rsid w:val="0092425B"/>
    <w:rsid w:val="0092457A"/>
    <w:rsid w:val="00925B70"/>
    <w:rsid w:val="00926853"/>
    <w:rsid w:val="00931BD9"/>
    <w:rsid w:val="00932A9A"/>
    <w:rsid w:val="009368F3"/>
    <w:rsid w:val="009370AE"/>
    <w:rsid w:val="00941636"/>
    <w:rsid w:val="00941680"/>
    <w:rsid w:val="009422D0"/>
    <w:rsid w:val="00943742"/>
    <w:rsid w:val="00943C8F"/>
    <w:rsid w:val="00945959"/>
    <w:rsid w:val="00945C05"/>
    <w:rsid w:val="00946945"/>
    <w:rsid w:val="00947713"/>
    <w:rsid w:val="00947A93"/>
    <w:rsid w:val="00950DE7"/>
    <w:rsid w:val="0095355B"/>
    <w:rsid w:val="00953920"/>
    <w:rsid w:val="00953D47"/>
    <w:rsid w:val="0095681E"/>
    <w:rsid w:val="00956C04"/>
    <w:rsid w:val="009572D4"/>
    <w:rsid w:val="0096071B"/>
    <w:rsid w:val="00961921"/>
    <w:rsid w:val="0096430A"/>
    <w:rsid w:val="0096554B"/>
    <w:rsid w:val="0096584A"/>
    <w:rsid w:val="00971F08"/>
    <w:rsid w:val="00971F67"/>
    <w:rsid w:val="00974707"/>
    <w:rsid w:val="0097603D"/>
    <w:rsid w:val="00976949"/>
    <w:rsid w:val="00980477"/>
    <w:rsid w:val="009813B4"/>
    <w:rsid w:val="00985253"/>
    <w:rsid w:val="009853B3"/>
    <w:rsid w:val="00985F9B"/>
    <w:rsid w:val="00986EA0"/>
    <w:rsid w:val="00990630"/>
    <w:rsid w:val="00991761"/>
    <w:rsid w:val="00993E57"/>
    <w:rsid w:val="00994DCA"/>
    <w:rsid w:val="00995086"/>
    <w:rsid w:val="009960EC"/>
    <w:rsid w:val="009970DD"/>
    <w:rsid w:val="009A07E0"/>
    <w:rsid w:val="009A0A7B"/>
    <w:rsid w:val="009A0FBA"/>
    <w:rsid w:val="009A1317"/>
    <w:rsid w:val="009A1601"/>
    <w:rsid w:val="009A3BB6"/>
    <w:rsid w:val="009A462D"/>
    <w:rsid w:val="009A5CBA"/>
    <w:rsid w:val="009A6178"/>
    <w:rsid w:val="009A7A73"/>
    <w:rsid w:val="009A7FFC"/>
    <w:rsid w:val="009B14B5"/>
    <w:rsid w:val="009B1F30"/>
    <w:rsid w:val="009B221E"/>
    <w:rsid w:val="009B3AC2"/>
    <w:rsid w:val="009B4DF4"/>
    <w:rsid w:val="009B564E"/>
    <w:rsid w:val="009B7E87"/>
    <w:rsid w:val="009C0169"/>
    <w:rsid w:val="009C1AB5"/>
    <w:rsid w:val="009C23C1"/>
    <w:rsid w:val="009C403E"/>
    <w:rsid w:val="009C5C0F"/>
    <w:rsid w:val="009D1BC2"/>
    <w:rsid w:val="009D2C24"/>
    <w:rsid w:val="009D40F0"/>
    <w:rsid w:val="009D4828"/>
    <w:rsid w:val="009D4FF0"/>
    <w:rsid w:val="009D51B6"/>
    <w:rsid w:val="009D53F5"/>
    <w:rsid w:val="009D6547"/>
    <w:rsid w:val="009D703C"/>
    <w:rsid w:val="009D718F"/>
    <w:rsid w:val="009E045D"/>
    <w:rsid w:val="009E068F"/>
    <w:rsid w:val="009E0BC7"/>
    <w:rsid w:val="009E14E0"/>
    <w:rsid w:val="009E2B0F"/>
    <w:rsid w:val="009E2F73"/>
    <w:rsid w:val="009E35DB"/>
    <w:rsid w:val="009E47A3"/>
    <w:rsid w:val="009E613F"/>
    <w:rsid w:val="009E67A1"/>
    <w:rsid w:val="009F08F3"/>
    <w:rsid w:val="009F0B18"/>
    <w:rsid w:val="009F344F"/>
    <w:rsid w:val="009F3997"/>
    <w:rsid w:val="009F4503"/>
    <w:rsid w:val="009F50CC"/>
    <w:rsid w:val="009F6292"/>
    <w:rsid w:val="009F6477"/>
    <w:rsid w:val="009F6DAF"/>
    <w:rsid w:val="00A005C7"/>
    <w:rsid w:val="00A031D8"/>
    <w:rsid w:val="00A03F06"/>
    <w:rsid w:val="00A048A8"/>
    <w:rsid w:val="00A04F49"/>
    <w:rsid w:val="00A118D7"/>
    <w:rsid w:val="00A13E54"/>
    <w:rsid w:val="00A15A40"/>
    <w:rsid w:val="00A1724B"/>
    <w:rsid w:val="00A17F63"/>
    <w:rsid w:val="00A20501"/>
    <w:rsid w:val="00A20EFD"/>
    <w:rsid w:val="00A2193B"/>
    <w:rsid w:val="00A23409"/>
    <w:rsid w:val="00A2351A"/>
    <w:rsid w:val="00A264A9"/>
    <w:rsid w:val="00A26DCF"/>
    <w:rsid w:val="00A26F64"/>
    <w:rsid w:val="00A27785"/>
    <w:rsid w:val="00A30187"/>
    <w:rsid w:val="00A30FC7"/>
    <w:rsid w:val="00A3141F"/>
    <w:rsid w:val="00A33F0B"/>
    <w:rsid w:val="00A3448A"/>
    <w:rsid w:val="00A34DAF"/>
    <w:rsid w:val="00A34DE5"/>
    <w:rsid w:val="00A36297"/>
    <w:rsid w:val="00A363EE"/>
    <w:rsid w:val="00A41E2B"/>
    <w:rsid w:val="00A42A2E"/>
    <w:rsid w:val="00A45B74"/>
    <w:rsid w:val="00A512C3"/>
    <w:rsid w:val="00A52E1D"/>
    <w:rsid w:val="00A53A9B"/>
    <w:rsid w:val="00A55F80"/>
    <w:rsid w:val="00A607ED"/>
    <w:rsid w:val="00A60A69"/>
    <w:rsid w:val="00A61499"/>
    <w:rsid w:val="00A62A77"/>
    <w:rsid w:val="00A62F88"/>
    <w:rsid w:val="00A63483"/>
    <w:rsid w:val="00A657D7"/>
    <w:rsid w:val="00A65B63"/>
    <w:rsid w:val="00A660AC"/>
    <w:rsid w:val="00A6624B"/>
    <w:rsid w:val="00A67E6C"/>
    <w:rsid w:val="00A7053F"/>
    <w:rsid w:val="00A71B99"/>
    <w:rsid w:val="00A739D0"/>
    <w:rsid w:val="00A761D4"/>
    <w:rsid w:val="00A768C7"/>
    <w:rsid w:val="00A77EC4"/>
    <w:rsid w:val="00A81F45"/>
    <w:rsid w:val="00A87039"/>
    <w:rsid w:val="00A878AA"/>
    <w:rsid w:val="00A91688"/>
    <w:rsid w:val="00A920CD"/>
    <w:rsid w:val="00A92879"/>
    <w:rsid w:val="00A9442A"/>
    <w:rsid w:val="00AA016F"/>
    <w:rsid w:val="00AA1ED6"/>
    <w:rsid w:val="00AA40ED"/>
    <w:rsid w:val="00AA4EF5"/>
    <w:rsid w:val="00AA51D6"/>
    <w:rsid w:val="00AB0BC8"/>
    <w:rsid w:val="00AB11CA"/>
    <w:rsid w:val="00AB14D9"/>
    <w:rsid w:val="00AB35E6"/>
    <w:rsid w:val="00AB4AB8"/>
    <w:rsid w:val="00AB5230"/>
    <w:rsid w:val="00AB5647"/>
    <w:rsid w:val="00AB655E"/>
    <w:rsid w:val="00AB6D5E"/>
    <w:rsid w:val="00AC007F"/>
    <w:rsid w:val="00AC1D8A"/>
    <w:rsid w:val="00AC2ECD"/>
    <w:rsid w:val="00AC3119"/>
    <w:rsid w:val="00AC4700"/>
    <w:rsid w:val="00AC49FB"/>
    <w:rsid w:val="00AC5A10"/>
    <w:rsid w:val="00AC5B48"/>
    <w:rsid w:val="00AC5E35"/>
    <w:rsid w:val="00AD0AA3"/>
    <w:rsid w:val="00AD31BD"/>
    <w:rsid w:val="00AD3F94"/>
    <w:rsid w:val="00AD4A5A"/>
    <w:rsid w:val="00AD64B2"/>
    <w:rsid w:val="00AE1FA1"/>
    <w:rsid w:val="00AE20E1"/>
    <w:rsid w:val="00AE27AC"/>
    <w:rsid w:val="00AE36A2"/>
    <w:rsid w:val="00AE37BD"/>
    <w:rsid w:val="00AE40E0"/>
    <w:rsid w:val="00AE4DBA"/>
    <w:rsid w:val="00AE4F07"/>
    <w:rsid w:val="00AF1C5D"/>
    <w:rsid w:val="00AF2427"/>
    <w:rsid w:val="00AF2625"/>
    <w:rsid w:val="00AF42D7"/>
    <w:rsid w:val="00B006FE"/>
    <w:rsid w:val="00B007CB"/>
    <w:rsid w:val="00B007E5"/>
    <w:rsid w:val="00B00EA9"/>
    <w:rsid w:val="00B02AA9"/>
    <w:rsid w:val="00B02FA3"/>
    <w:rsid w:val="00B030E7"/>
    <w:rsid w:val="00B04BEA"/>
    <w:rsid w:val="00B05084"/>
    <w:rsid w:val="00B056F6"/>
    <w:rsid w:val="00B13C5E"/>
    <w:rsid w:val="00B14827"/>
    <w:rsid w:val="00B157F9"/>
    <w:rsid w:val="00B17E77"/>
    <w:rsid w:val="00B20256"/>
    <w:rsid w:val="00B20D09"/>
    <w:rsid w:val="00B21E8A"/>
    <w:rsid w:val="00B24322"/>
    <w:rsid w:val="00B258FA"/>
    <w:rsid w:val="00B26E82"/>
    <w:rsid w:val="00B27256"/>
    <w:rsid w:val="00B2763F"/>
    <w:rsid w:val="00B27AAC"/>
    <w:rsid w:val="00B30929"/>
    <w:rsid w:val="00B319F2"/>
    <w:rsid w:val="00B335BB"/>
    <w:rsid w:val="00B33ADE"/>
    <w:rsid w:val="00B3427C"/>
    <w:rsid w:val="00B34352"/>
    <w:rsid w:val="00B358C2"/>
    <w:rsid w:val="00B372AA"/>
    <w:rsid w:val="00B377FE"/>
    <w:rsid w:val="00B37EC9"/>
    <w:rsid w:val="00B40445"/>
    <w:rsid w:val="00B409E0"/>
    <w:rsid w:val="00B41007"/>
    <w:rsid w:val="00B41888"/>
    <w:rsid w:val="00B41C88"/>
    <w:rsid w:val="00B4294C"/>
    <w:rsid w:val="00B43342"/>
    <w:rsid w:val="00B45A52"/>
    <w:rsid w:val="00B46175"/>
    <w:rsid w:val="00B468B8"/>
    <w:rsid w:val="00B46B0C"/>
    <w:rsid w:val="00B47942"/>
    <w:rsid w:val="00B50D40"/>
    <w:rsid w:val="00B53CFF"/>
    <w:rsid w:val="00B548B7"/>
    <w:rsid w:val="00B573AF"/>
    <w:rsid w:val="00B60CFE"/>
    <w:rsid w:val="00B61F37"/>
    <w:rsid w:val="00B62B6C"/>
    <w:rsid w:val="00B65D6E"/>
    <w:rsid w:val="00B65FC1"/>
    <w:rsid w:val="00B6629B"/>
    <w:rsid w:val="00B664C7"/>
    <w:rsid w:val="00B706BF"/>
    <w:rsid w:val="00B739F6"/>
    <w:rsid w:val="00B741C6"/>
    <w:rsid w:val="00B7564A"/>
    <w:rsid w:val="00B81A6C"/>
    <w:rsid w:val="00B82E1B"/>
    <w:rsid w:val="00B84818"/>
    <w:rsid w:val="00B857CA"/>
    <w:rsid w:val="00B85DE5"/>
    <w:rsid w:val="00B90F73"/>
    <w:rsid w:val="00B9207F"/>
    <w:rsid w:val="00B92115"/>
    <w:rsid w:val="00B93B59"/>
    <w:rsid w:val="00B9406A"/>
    <w:rsid w:val="00B953F8"/>
    <w:rsid w:val="00B95517"/>
    <w:rsid w:val="00B97857"/>
    <w:rsid w:val="00B97EB3"/>
    <w:rsid w:val="00BA0A2B"/>
    <w:rsid w:val="00BA2034"/>
    <w:rsid w:val="00BA2280"/>
    <w:rsid w:val="00BA2A08"/>
    <w:rsid w:val="00BA4A55"/>
    <w:rsid w:val="00BA56D2"/>
    <w:rsid w:val="00BA5CB2"/>
    <w:rsid w:val="00BA76E0"/>
    <w:rsid w:val="00BA7D97"/>
    <w:rsid w:val="00BB0535"/>
    <w:rsid w:val="00BB19D6"/>
    <w:rsid w:val="00BB1C7F"/>
    <w:rsid w:val="00BB24EA"/>
    <w:rsid w:val="00BB2A25"/>
    <w:rsid w:val="00BB3CC6"/>
    <w:rsid w:val="00BB4B18"/>
    <w:rsid w:val="00BB51E9"/>
    <w:rsid w:val="00BB5D4A"/>
    <w:rsid w:val="00BB6B47"/>
    <w:rsid w:val="00BC0FDC"/>
    <w:rsid w:val="00BC1433"/>
    <w:rsid w:val="00BC2371"/>
    <w:rsid w:val="00BC3053"/>
    <w:rsid w:val="00BC3C2E"/>
    <w:rsid w:val="00BC4D2E"/>
    <w:rsid w:val="00BC62A9"/>
    <w:rsid w:val="00BC79EE"/>
    <w:rsid w:val="00BD11BB"/>
    <w:rsid w:val="00BD41C1"/>
    <w:rsid w:val="00BD4562"/>
    <w:rsid w:val="00BD48AC"/>
    <w:rsid w:val="00BD5F1A"/>
    <w:rsid w:val="00BD6019"/>
    <w:rsid w:val="00BD6EC7"/>
    <w:rsid w:val="00BD7636"/>
    <w:rsid w:val="00BD76FB"/>
    <w:rsid w:val="00BE1234"/>
    <w:rsid w:val="00BE2FA6"/>
    <w:rsid w:val="00BE333F"/>
    <w:rsid w:val="00BE3970"/>
    <w:rsid w:val="00BE452B"/>
    <w:rsid w:val="00BE489E"/>
    <w:rsid w:val="00BE7406"/>
    <w:rsid w:val="00BE7603"/>
    <w:rsid w:val="00BE7D4A"/>
    <w:rsid w:val="00BF0D56"/>
    <w:rsid w:val="00BF2FFF"/>
    <w:rsid w:val="00BF3279"/>
    <w:rsid w:val="00BF74C7"/>
    <w:rsid w:val="00C015F1"/>
    <w:rsid w:val="00C01F33"/>
    <w:rsid w:val="00C02CC6"/>
    <w:rsid w:val="00C0304A"/>
    <w:rsid w:val="00C03C07"/>
    <w:rsid w:val="00C040F7"/>
    <w:rsid w:val="00C04420"/>
    <w:rsid w:val="00C044AB"/>
    <w:rsid w:val="00C045D7"/>
    <w:rsid w:val="00C05706"/>
    <w:rsid w:val="00C07377"/>
    <w:rsid w:val="00C10478"/>
    <w:rsid w:val="00C1164B"/>
    <w:rsid w:val="00C12107"/>
    <w:rsid w:val="00C12324"/>
    <w:rsid w:val="00C13FFB"/>
    <w:rsid w:val="00C14D4B"/>
    <w:rsid w:val="00C1522B"/>
    <w:rsid w:val="00C154BB"/>
    <w:rsid w:val="00C209A9"/>
    <w:rsid w:val="00C20E70"/>
    <w:rsid w:val="00C24218"/>
    <w:rsid w:val="00C268E6"/>
    <w:rsid w:val="00C279B5"/>
    <w:rsid w:val="00C27C45"/>
    <w:rsid w:val="00C319CB"/>
    <w:rsid w:val="00C31DFA"/>
    <w:rsid w:val="00C3342B"/>
    <w:rsid w:val="00C34EB6"/>
    <w:rsid w:val="00C35D06"/>
    <w:rsid w:val="00C3719D"/>
    <w:rsid w:val="00C37CB2"/>
    <w:rsid w:val="00C40396"/>
    <w:rsid w:val="00C42052"/>
    <w:rsid w:val="00C421B6"/>
    <w:rsid w:val="00C42DC1"/>
    <w:rsid w:val="00C45EFF"/>
    <w:rsid w:val="00C46410"/>
    <w:rsid w:val="00C47003"/>
    <w:rsid w:val="00C471B8"/>
    <w:rsid w:val="00C473A5"/>
    <w:rsid w:val="00C51202"/>
    <w:rsid w:val="00C5164F"/>
    <w:rsid w:val="00C54995"/>
    <w:rsid w:val="00C54D41"/>
    <w:rsid w:val="00C5612E"/>
    <w:rsid w:val="00C57BEA"/>
    <w:rsid w:val="00C60783"/>
    <w:rsid w:val="00C61914"/>
    <w:rsid w:val="00C61F24"/>
    <w:rsid w:val="00C63985"/>
    <w:rsid w:val="00C64672"/>
    <w:rsid w:val="00C653E4"/>
    <w:rsid w:val="00C67D3E"/>
    <w:rsid w:val="00C67FB7"/>
    <w:rsid w:val="00C70697"/>
    <w:rsid w:val="00C72093"/>
    <w:rsid w:val="00C72EF4"/>
    <w:rsid w:val="00C744FE"/>
    <w:rsid w:val="00C75D2F"/>
    <w:rsid w:val="00C767BE"/>
    <w:rsid w:val="00C76E3C"/>
    <w:rsid w:val="00C81568"/>
    <w:rsid w:val="00C85572"/>
    <w:rsid w:val="00C857E0"/>
    <w:rsid w:val="00C86EF3"/>
    <w:rsid w:val="00C87E2F"/>
    <w:rsid w:val="00C9027A"/>
    <w:rsid w:val="00C9068E"/>
    <w:rsid w:val="00C9275C"/>
    <w:rsid w:val="00C93814"/>
    <w:rsid w:val="00C93C4B"/>
    <w:rsid w:val="00C93D69"/>
    <w:rsid w:val="00C944AB"/>
    <w:rsid w:val="00C95B40"/>
    <w:rsid w:val="00CA016D"/>
    <w:rsid w:val="00CA0E5D"/>
    <w:rsid w:val="00CA1ED8"/>
    <w:rsid w:val="00CA379E"/>
    <w:rsid w:val="00CA4A10"/>
    <w:rsid w:val="00CA5906"/>
    <w:rsid w:val="00CB1493"/>
    <w:rsid w:val="00CB1E11"/>
    <w:rsid w:val="00CB1F63"/>
    <w:rsid w:val="00CB3481"/>
    <w:rsid w:val="00CB52EE"/>
    <w:rsid w:val="00CB7170"/>
    <w:rsid w:val="00CB7842"/>
    <w:rsid w:val="00CC040E"/>
    <w:rsid w:val="00CC111F"/>
    <w:rsid w:val="00CC2011"/>
    <w:rsid w:val="00CC29D1"/>
    <w:rsid w:val="00CC3EA0"/>
    <w:rsid w:val="00CC7B45"/>
    <w:rsid w:val="00CD1188"/>
    <w:rsid w:val="00CD28DF"/>
    <w:rsid w:val="00CD2E92"/>
    <w:rsid w:val="00CD2ED1"/>
    <w:rsid w:val="00CD337B"/>
    <w:rsid w:val="00CD49DF"/>
    <w:rsid w:val="00CD6F2A"/>
    <w:rsid w:val="00CD6FBA"/>
    <w:rsid w:val="00CE0424"/>
    <w:rsid w:val="00CE0BEF"/>
    <w:rsid w:val="00CE1BD9"/>
    <w:rsid w:val="00CE2428"/>
    <w:rsid w:val="00CE7561"/>
    <w:rsid w:val="00CF065D"/>
    <w:rsid w:val="00CF1354"/>
    <w:rsid w:val="00CF3AE0"/>
    <w:rsid w:val="00CF3B1F"/>
    <w:rsid w:val="00CF3BF6"/>
    <w:rsid w:val="00CF48DC"/>
    <w:rsid w:val="00CF625B"/>
    <w:rsid w:val="00CF687E"/>
    <w:rsid w:val="00CF76A9"/>
    <w:rsid w:val="00D0349B"/>
    <w:rsid w:val="00D06445"/>
    <w:rsid w:val="00D071E5"/>
    <w:rsid w:val="00D07678"/>
    <w:rsid w:val="00D10249"/>
    <w:rsid w:val="00D107BA"/>
    <w:rsid w:val="00D115C3"/>
    <w:rsid w:val="00D11897"/>
    <w:rsid w:val="00D13135"/>
    <w:rsid w:val="00D13A57"/>
    <w:rsid w:val="00D13E4E"/>
    <w:rsid w:val="00D20397"/>
    <w:rsid w:val="00D22D42"/>
    <w:rsid w:val="00D235D3"/>
    <w:rsid w:val="00D237CE"/>
    <w:rsid w:val="00D239A7"/>
    <w:rsid w:val="00D23F47"/>
    <w:rsid w:val="00D24EC3"/>
    <w:rsid w:val="00D25D9F"/>
    <w:rsid w:val="00D260E9"/>
    <w:rsid w:val="00D26DD0"/>
    <w:rsid w:val="00D2769E"/>
    <w:rsid w:val="00D30788"/>
    <w:rsid w:val="00D35266"/>
    <w:rsid w:val="00D36E71"/>
    <w:rsid w:val="00D37C5C"/>
    <w:rsid w:val="00D37D87"/>
    <w:rsid w:val="00D40B33"/>
    <w:rsid w:val="00D4126F"/>
    <w:rsid w:val="00D4318F"/>
    <w:rsid w:val="00D438BF"/>
    <w:rsid w:val="00D440F8"/>
    <w:rsid w:val="00D47C7F"/>
    <w:rsid w:val="00D51E5B"/>
    <w:rsid w:val="00D546FF"/>
    <w:rsid w:val="00D55AD5"/>
    <w:rsid w:val="00D55E55"/>
    <w:rsid w:val="00D561FC"/>
    <w:rsid w:val="00D5692B"/>
    <w:rsid w:val="00D576CA"/>
    <w:rsid w:val="00D61AF5"/>
    <w:rsid w:val="00D652B5"/>
    <w:rsid w:val="00D66155"/>
    <w:rsid w:val="00D708B0"/>
    <w:rsid w:val="00D70A79"/>
    <w:rsid w:val="00D73381"/>
    <w:rsid w:val="00D74BAB"/>
    <w:rsid w:val="00D74E86"/>
    <w:rsid w:val="00D77B1D"/>
    <w:rsid w:val="00D8021F"/>
    <w:rsid w:val="00D802D6"/>
    <w:rsid w:val="00D80383"/>
    <w:rsid w:val="00D80721"/>
    <w:rsid w:val="00D81174"/>
    <w:rsid w:val="00D81EED"/>
    <w:rsid w:val="00D823C6"/>
    <w:rsid w:val="00D8327F"/>
    <w:rsid w:val="00D83BD9"/>
    <w:rsid w:val="00D86CA3"/>
    <w:rsid w:val="00D871CE"/>
    <w:rsid w:val="00D9196D"/>
    <w:rsid w:val="00D92982"/>
    <w:rsid w:val="00D93745"/>
    <w:rsid w:val="00D95982"/>
    <w:rsid w:val="00D962FA"/>
    <w:rsid w:val="00DA1A6B"/>
    <w:rsid w:val="00DA305E"/>
    <w:rsid w:val="00DA328F"/>
    <w:rsid w:val="00DA33AF"/>
    <w:rsid w:val="00DA4448"/>
    <w:rsid w:val="00DA5417"/>
    <w:rsid w:val="00DA5578"/>
    <w:rsid w:val="00DA56E8"/>
    <w:rsid w:val="00DA57E7"/>
    <w:rsid w:val="00DA6CC7"/>
    <w:rsid w:val="00DA7182"/>
    <w:rsid w:val="00DB02F9"/>
    <w:rsid w:val="00DB0A9F"/>
    <w:rsid w:val="00DB279D"/>
    <w:rsid w:val="00DB2C3B"/>
    <w:rsid w:val="00DB377D"/>
    <w:rsid w:val="00DB3855"/>
    <w:rsid w:val="00DB601D"/>
    <w:rsid w:val="00DB661B"/>
    <w:rsid w:val="00DC002B"/>
    <w:rsid w:val="00DC01F5"/>
    <w:rsid w:val="00DC2D36"/>
    <w:rsid w:val="00DC2E3E"/>
    <w:rsid w:val="00DC4AC4"/>
    <w:rsid w:val="00DC53EF"/>
    <w:rsid w:val="00DC5668"/>
    <w:rsid w:val="00DD219A"/>
    <w:rsid w:val="00DD441A"/>
    <w:rsid w:val="00DD47E6"/>
    <w:rsid w:val="00DD7281"/>
    <w:rsid w:val="00DE0063"/>
    <w:rsid w:val="00DE19FE"/>
    <w:rsid w:val="00DE222A"/>
    <w:rsid w:val="00DE273F"/>
    <w:rsid w:val="00DE5608"/>
    <w:rsid w:val="00DE58D0"/>
    <w:rsid w:val="00DE654F"/>
    <w:rsid w:val="00DE6B5D"/>
    <w:rsid w:val="00DF05E4"/>
    <w:rsid w:val="00DF0B6E"/>
    <w:rsid w:val="00DF15E0"/>
    <w:rsid w:val="00DF37A0"/>
    <w:rsid w:val="00DF3AC9"/>
    <w:rsid w:val="00DF46CF"/>
    <w:rsid w:val="00DF4CDC"/>
    <w:rsid w:val="00DF656D"/>
    <w:rsid w:val="00DF6F3C"/>
    <w:rsid w:val="00DF733A"/>
    <w:rsid w:val="00DF7813"/>
    <w:rsid w:val="00E00A39"/>
    <w:rsid w:val="00E020CE"/>
    <w:rsid w:val="00E0748C"/>
    <w:rsid w:val="00E104E7"/>
    <w:rsid w:val="00E110E7"/>
    <w:rsid w:val="00E111AF"/>
    <w:rsid w:val="00E115A5"/>
    <w:rsid w:val="00E11B20"/>
    <w:rsid w:val="00E133CA"/>
    <w:rsid w:val="00E16818"/>
    <w:rsid w:val="00E17FA2"/>
    <w:rsid w:val="00E22330"/>
    <w:rsid w:val="00E242FD"/>
    <w:rsid w:val="00E30B5A"/>
    <w:rsid w:val="00E3123D"/>
    <w:rsid w:val="00E31461"/>
    <w:rsid w:val="00E31D43"/>
    <w:rsid w:val="00E32608"/>
    <w:rsid w:val="00E34188"/>
    <w:rsid w:val="00E34B6E"/>
    <w:rsid w:val="00E35318"/>
    <w:rsid w:val="00E35559"/>
    <w:rsid w:val="00E361AB"/>
    <w:rsid w:val="00E3723A"/>
    <w:rsid w:val="00E37860"/>
    <w:rsid w:val="00E402A5"/>
    <w:rsid w:val="00E404CB"/>
    <w:rsid w:val="00E446F1"/>
    <w:rsid w:val="00E448F1"/>
    <w:rsid w:val="00E457AD"/>
    <w:rsid w:val="00E46886"/>
    <w:rsid w:val="00E47AEF"/>
    <w:rsid w:val="00E53455"/>
    <w:rsid w:val="00E53B75"/>
    <w:rsid w:val="00E54E3B"/>
    <w:rsid w:val="00E551A3"/>
    <w:rsid w:val="00E57565"/>
    <w:rsid w:val="00E608A0"/>
    <w:rsid w:val="00E63838"/>
    <w:rsid w:val="00E63B34"/>
    <w:rsid w:val="00E64434"/>
    <w:rsid w:val="00E65260"/>
    <w:rsid w:val="00E67C51"/>
    <w:rsid w:val="00E7012F"/>
    <w:rsid w:val="00E719D5"/>
    <w:rsid w:val="00E72EFC"/>
    <w:rsid w:val="00E742A0"/>
    <w:rsid w:val="00E752CD"/>
    <w:rsid w:val="00E758EC"/>
    <w:rsid w:val="00E76EA6"/>
    <w:rsid w:val="00E8234C"/>
    <w:rsid w:val="00E82644"/>
    <w:rsid w:val="00E826E3"/>
    <w:rsid w:val="00E83AA9"/>
    <w:rsid w:val="00E844C5"/>
    <w:rsid w:val="00E85928"/>
    <w:rsid w:val="00E85E63"/>
    <w:rsid w:val="00E863A4"/>
    <w:rsid w:val="00E87822"/>
    <w:rsid w:val="00E90395"/>
    <w:rsid w:val="00E90E49"/>
    <w:rsid w:val="00E91101"/>
    <w:rsid w:val="00E917F9"/>
    <w:rsid w:val="00E91F09"/>
    <w:rsid w:val="00E9291C"/>
    <w:rsid w:val="00E93747"/>
    <w:rsid w:val="00E93B7A"/>
    <w:rsid w:val="00E93FFE"/>
    <w:rsid w:val="00E94F8A"/>
    <w:rsid w:val="00EA1F70"/>
    <w:rsid w:val="00EA367B"/>
    <w:rsid w:val="00EA3B0C"/>
    <w:rsid w:val="00EA73A8"/>
    <w:rsid w:val="00EA7A41"/>
    <w:rsid w:val="00EB077B"/>
    <w:rsid w:val="00EB1EE6"/>
    <w:rsid w:val="00EB352D"/>
    <w:rsid w:val="00EB3BA2"/>
    <w:rsid w:val="00EB4EA2"/>
    <w:rsid w:val="00EC038C"/>
    <w:rsid w:val="00EC24D5"/>
    <w:rsid w:val="00EC27C6"/>
    <w:rsid w:val="00EC4207"/>
    <w:rsid w:val="00EC5653"/>
    <w:rsid w:val="00EC578C"/>
    <w:rsid w:val="00EC71CE"/>
    <w:rsid w:val="00ED1006"/>
    <w:rsid w:val="00ED13EC"/>
    <w:rsid w:val="00ED2121"/>
    <w:rsid w:val="00ED2889"/>
    <w:rsid w:val="00ED39F6"/>
    <w:rsid w:val="00ED6F2F"/>
    <w:rsid w:val="00EE0FF0"/>
    <w:rsid w:val="00EE1451"/>
    <w:rsid w:val="00EE28CE"/>
    <w:rsid w:val="00EE6FF5"/>
    <w:rsid w:val="00EE77D9"/>
    <w:rsid w:val="00EF134E"/>
    <w:rsid w:val="00EF18FE"/>
    <w:rsid w:val="00EF3634"/>
    <w:rsid w:val="00EF3D47"/>
    <w:rsid w:val="00EF5787"/>
    <w:rsid w:val="00EF60D0"/>
    <w:rsid w:val="00EF6B53"/>
    <w:rsid w:val="00F001FD"/>
    <w:rsid w:val="00F0114E"/>
    <w:rsid w:val="00F0118C"/>
    <w:rsid w:val="00F024BD"/>
    <w:rsid w:val="00F0528D"/>
    <w:rsid w:val="00F056EE"/>
    <w:rsid w:val="00F0653A"/>
    <w:rsid w:val="00F0658A"/>
    <w:rsid w:val="00F0687E"/>
    <w:rsid w:val="00F06C67"/>
    <w:rsid w:val="00F06DFD"/>
    <w:rsid w:val="00F071D1"/>
    <w:rsid w:val="00F07533"/>
    <w:rsid w:val="00F077CC"/>
    <w:rsid w:val="00F10629"/>
    <w:rsid w:val="00F10B9F"/>
    <w:rsid w:val="00F14B5E"/>
    <w:rsid w:val="00F150EF"/>
    <w:rsid w:val="00F15FA5"/>
    <w:rsid w:val="00F209B7"/>
    <w:rsid w:val="00F20F5C"/>
    <w:rsid w:val="00F21CF0"/>
    <w:rsid w:val="00F2376F"/>
    <w:rsid w:val="00F243D8"/>
    <w:rsid w:val="00F2490D"/>
    <w:rsid w:val="00F25589"/>
    <w:rsid w:val="00F30018"/>
    <w:rsid w:val="00F30828"/>
    <w:rsid w:val="00F313D6"/>
    <w:rsid w:val="00F32B81"/>
    <w:rsid w:val="00F365B2"/>
    <w:rsid w:val="00F36970"/>
    <w:rsid w:val="00F40F0C"/>
    <w:rsid w:val="00F42303"/>
    <w:rsid w:val="00F4411B"/>
    <w:rsid w:val="00F457EE"/>
    <w:rsid w:val="00F4766C"/>
    <w:rsid w:val="00F5060E"/>
    <w:rsid w:val="00F507D1"/>
    <w:rsid w:val="00F508D6"/>
    <w:rsid w:val="00F519CE"/>
    <w:rsid w:val="00F51ADA"/>
    <w:rsid w:val="00F53623"/>
    <w:rsid w:val="00F573E4"/>
    <w:rsid w:val="00F57665"/>
    <w:rsid w:val="00F60203"/>
    <w:rsid w:val="00F607C5"/>
    <w:rsid w:val="00F60DEA"/>
    <w:rsid w:val="00F6302A"/>
    <w:rsid w:val="00F6351D"/>
    <w:rsid w:val="00F63950"/>
    <w:rsid w:val="00F64C2B"/>
    <w:rsid w:val="00F651BE"/>
    <w:rsid w:val="00F66530"/>
    <w:rsid w:val="00F671C3"/>
    <w:rsid w:val="00F67F53"/>
    <w:rsid w:val="00F701A6"/>
    <w:rsid w:val="00F703BE"/>
    <w:rsid w:val="00F71811"/>
    <w:rsid w:val="00F71E7E"/>
    <w:rsid w:val="00F71F69"/>
    <w:rsid w:val="00F72B72"/>
    <w:rsid w:val="00F73889"/>
    <w:rsid w:val="00F74BB9"/>
    <w:rsid w:val="00F75582"/>
    <w:rsid w:val="00F76EFA"/>
    <w:rsid w:val="00F8005A"/>
    <w:rsid w:val="00F804BE"/>
    <w:rsid w:val="00F8143C"/>
    <w:rsid w:val="00F817CE"/>
    <w:rsid w:val="00F830FD"/>
    <w:rsid w:val="00F8456C"/>
    <w:rsid w:val="00F85667"/>
    <w:rsid w:val="00F859D8"/>
    <w:rsid w:val="00F868F5"/>
    <w:rsid w:val="00F9056A"/>
    <w:rsid w:val="00F90F8D"/>
    <w:rsid w:val="00F91133"/>
    <w:rsid w:val="00F92782"/>
    <w:rsid w:val="00F93AA9"/>
    <w:rsid w:val="00F947A3"/>
    <w:rsid w:val="00F94EE0"/>
    <w:rsid w:val="00F94FAC"/>
    <w:rsid w:val="00F96985"/>
    <w:rsid w:val="00F97077"/>
    <w:rsid w:val="00F97838"/>
    <w:rsid w:val="00FA0BD8"/>
    <w:rsid w:val="00FA1462"/>
    <w:rsid w:val="00FA15F7"/>
    <w:rsid w:val="00FA2BB3"/>
    <w:rsid w:val="00FA66D4"/>
    <w:rsid w:val="00FA7F62"/>
    <w:rsid w:val="00FB00A1"/>
    <w:rsid w:val="00FB1D6E"/>
    <w:rsid w:val="00FB351C"/>
    <w:rsid w:val="00FB3689"/>
    <w:rsid w:val="00FB3897"/>
    <w:rsid w:val="00FB445D"/>
    <w:rsid w:val="00FB4556"/>
    <w:rsid w:val="00FB4C80"/>
    <w:rsid w:val="00FB6A6A"/>
    <w:rsid w:val="00FC1C82"/>
    <w:rsid w:val="00FC35EB"/>
    <w:rsid w:val="00FC3A3B"/>
    <w:rsid w:val="00FC49F9"/>
    <w:rsid w:val="00FC5D6B"/>
    <w:rsid w:val="00FC7429"/>
    <w:rsid w:val="00FD07F6"/>
    <w:rsid w:val="00FD18F6"/>
    <w:rsid w:val="00FD1EC8"/>
    <w:rsid w:val="00FD2A56"/>
    <w:rsid w:val="00FD47ED"/>
    <w:rsid w:val="00FD74DB"/>
    <w:rsid w:val="00FD7660"/>
    <w:rsid w:val="00FE0655"/>
    <w:rsid w:val="00FE2365"/>
    <w:rsid w:val="00FE37D7"/>
    <w:rsid w:val="00FE39B1"/>
    <w:rsid w:val="00FE3C4B"/>
    <w:rsid w:val="00FE4C7B"/>
    <w:rsid w:val="00FE7336"/>
    <w:rsid w:val="00FE787C"/>
    <w:rsid w:val="00FE7E2C"/>
    <w:rsid w:val="00FF21FA"/>
    <w:rsid w:val="00FF45A5"/>
    <w:rsid w:val="00FF5247"/>
    <w:rsid w:val="00FF5C91"/>
    <w:rsid w:val="00FF665A"/>
    <w:rsid w:val="00FF6CBC"/>
    <w:rsid w:val="00FF7430"/>
    <w:rsid w:val="0987F12D"/>
    <w:rsid w:val="2D83C66B"/>
    <w:rsid w:val="38DF95DC"/>
    <w:rsid w:val="7CA542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5A60F"/>
  <w15:chartTrackingRefBased/>
  <w15:docId w15:val="{DC7EAE2E-3FF0-4C60-8243-F93C1788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F6E7F"/>
    <w:rPr>
      <w:rFonts w:ascii="Times New Roman" w:hAnsi="Times New Roman"/>
      <w:lang w:eastAsia="ja-JP"/>
    </w:rPr>
  </w:style>
  <w:style w:type="character" w:styleId="Mention">
    <w:name w:val="Mention"/>
    <w:basedOn w:val="DefaultParagraphFont"/>
    <w:uiPriority w:val="99"/>
    <w:unhideWhenUsed/>
    <w:rsid w:val="00CD2E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503880">
      <w:bodyDiv w:val="1"/>
      <w:marLeft w:val="0"/>
      <w:marRight w:val="0"/>
      <w:marTop w:val="0"/>
      <w:marBottom w:val="0"/>
      <w:divBdr>
        <w:top w:val="none" w:sz="0" w:space="0" w:color="auto"/>
        <w:left w:val="none" w:sz="0" w:space="0" w:color="auto"/>
        <w:bottom w:val="none" w:sz="0" w:space="0" w:color="auto"/>
        <w:right w:val="none" w:sz="0" w:space="0" w:color="auto"/>
      </w:divBdr>
      <w:divsChild>
        <w:div w:id="984748400">
          <w:marLeft w:val="547"/>
          <w:marRight w:val="0"/>
          <w:marTop w:val="60"/>
          <w:marBottom w:val="0"/>
          <w:divBdr>
            <w:top w:val="none" w:sz="0" w:space="0" w:color="auto"/>
            <w:left w:val="none" w:sz="0" w:space="0" w:color="auto"/>
            <w:bottom w:val="none" w:sz="0" w:space="0" w:color="auto"/>
            <w:right w:val="none" w:sz="0" w:space="0" w:color="auto"/>
          </w:divBdr>
        </w:div>
      </w:divsChild>
    </w:div>
    <w:div w:id="939876746">
      <w:bodyDiv w:val="1"/>
      <w:marLeft w:val="0"/>
      <w:marRight w:val="0"/>
      <w:marTop w:val="0"/>
      <w:marBottom w:val="0"/>
      <w:divBdr>
        <w:top w:val="none" w:sz="0" w:space="0" w:color="auto"/>
        <w:left w:val="none" w:sz="0" w:space="0" w:color="auto"/>
        <w:bottom w:val="none" w:sz="0" w:space="0" w:color="auto"/>
        <w:right w:val="none" w:sz="0" w:space="0" w:color="auto"/>
      </w:divBdr>
    </w:div>
    <w:div w:id="1141579498">
      <w:bodyDiv w:val="1"/>
      <w:marLeft w:val="0"/>
      <w:marRight w:val="0"/>
      <w:marTop w:val="0"/>
      <w:marBottom w:val="0"/>
      <w:divBdr>
        <w:top w:val="none" w:sz="0" w:space="0" w:color="auto"/>
        <w:left w:val="none" w:sz="0" w:space="0" w:color="auto"/>
        <w:bottom w:val="none" w:sz="0" w:space="0" w:color="auto"/>
        <w:right w:val="none" w:sz="0" w:space="0" w:color="auto"/>
      </w:divBdr>
    </w:div>
    <w:div w:id="1250624964">
      <w:bodyDiv w:val="1"/>
      <w:marLeft w:val="0"/>
      <w:marRight w:val="0"/>
      <w:marTop w:val="0"/>
      <w:marBottom w:val="0"/>
      <w:divBdr>
        <w:top w:val="none" w:sz="0" w:space="0" w:color="auto"/>
        <w:left w:val="none" w:sz="0" w:space="0" w:color="auto"/>
        <w:bottom w:val="none" w:sz="0" w:space="0" w:color="auto"/>
        <w:right w:val="none" w:sz="0" w:space="0" w:color="auto"/>
      </w:divBdr>
    </w:div>
    <w:div w:id="1251112489">
      <w:bodyDiv w:val="1"/>
      <w:marLeft w:val="0"/>
      <w:marRight w:val="0"/>
      <w:marTop w:val="0"/>
      <w:marBottom w:val="0"/>
      <w:divBdr>
        <w:top w:val="none" w:sz="0" w:space="0" w:color="auto"/>
        <w:left w:val="none" w:sz="0" w:space="0" w:color="auto"/>
        <w:bottom w:val="none" w:sz="0" w:space="0" w:color="auto"/>
        <w:right w:val="none" w:sz="0" w:space="0" w:color="auto"/>
      </w:divBdr>
    </w:div>
    <w:div w:id="1299646730">
      <w:bodyDiv w:val="1"/>
      <w:marLeft w:val="0"/>
      <w:marRight w:val="0"/>
      <w:marTop w:val="0"/>
      <w:marBottom w:val="0"/>
      <w:divBdr>
        <w:top w:val="none" w:sz="0" w:space="0" w:color="auto"/>
        <w:left w:val="none" w:sz="0" w:space="0" w:color="auto"/>
        <w:bottom w:val="none" w:sz="0" w:space="0" w:color="auto"/>
        <w:right w:val="none" w:sz="0" w:space="0" w:color="auto"/>
      </w:divBdr>
    </w:div>
    <w:div w:id="1379473655">
      <w:bodyDiv w:val="1"/>
      <w:marLeft w:val="0"/>
      <w:marRight w:val="0"/>
      <w:marTop w:val="0"/>
      <w:marBottom w:val="0"/>
      <w:divBdr>
        <w:top w:val="none" w:sz="0" w:space="0" w:color="auto"/>
        <w:left w:val="none" w:sz="0" w:space="0" w:color="auto"/>
        <w:bottom w:val="none" w:sz="0" w:space="0" w:color="auto"/>
        <w:right w:val="none" w:sz="0" w:space="0" w:color="auto"/>
      </w:divBdr>
    </w:div>
    <w:div w:id="1387336698">
      <w:bodyDiv w:val="1"/>
      <w:marLeft w:val="0"/>
      <w:marRight w:val="0"/>
      <w:marTop w:val="0"/>
      <w:marBottom w:val="0"/>
      <w:divBdr>
        <w:top w:val="none" w:sz="0" w:space="0" w:color="auto"/>
        <w:left w:val="none" w:sz="0" w:space="0" w:color="auto"/>
        <w:bottom w:val="none" w:sz="0" w:space="0" w:color="auto"/>
        <w:right w:val="none" w:sz="0" w:space="0" w:color="auto"/>
      </w:divBdr>
      <w:divsChild>
        <w:div w:id="595988385">
          <w:marLeft w:val="1123"/>
          <w:marRight w:val="0"/>
          <w:marTop w:val="40"/>
          <w:marBottom w:val="40"/>
          <w:divBdr>
            <w:top w:val="none" w:sz="0" w:space="0" w:color="auto"/>
            <w:left w:val="none" w:sz="0" w:space="0" w:color="auto"/>
            <w:bottom w:val="none" w:sz="0" w:space="0" w:color="auto"/>
            <w:right w:val="none" w:sz="0" w:space="0" w:color="auto"/>
          </w:divBdr>
        </w:div>
        <w:div w:id="1198272844">
          <w:marLeft w:val="1123"/>
          <w:marRight w:val="0"/>
          <w:marTop w:val="40"/>
          <w:marBottom w:val="40"/>
          <w:divBdr>
            <w:top w:val="none" w:sz="0" w:space="0" w:color="auto"/>
            <w:left w:val="none" w:sz="0" w:space="0" w:color="auto"/>
            <w:bottom w:val="none" w:sz="0" w:space="0" w:color="auto"/>
            <w:right w:val="none" w:sz="0" w:space="0" w:color="auto"/>
          </w:divBdr>
        </w:div>
      </w:divsChild>
    </w:div>
    <w:div w:id="16665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s>
</ds:datastoreItem>
</file>

<file path=customXml/itemProps2.xml><?xml version="1.0" encoding="utf-8"?>
<ds:datastoreItem xmlns:ds="http://schemas.openxmlformats.org/officeDocument/2006/customXml" ds:itemID="{52324B3C-7CE5-4723-A864-7BC0E54B4E3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516D575-0EC7-4903-AC46-9D8E0D80B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5</Pages>
  <Words>1763</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10977</CharactersWithSpaces>
  <SharedDoc>false</SharedDoc>
  <HLinks>
    <vt:vector size="60" baseType="variant">
      <vt:variant>
        <vt:i4>1048638</vt:i4>
      </vt:variant>
      <vt:variant>
        <vt:i4>38</vt:i4>
      </vt:variant>
      <vt:variant>
        <vt:i4>0</vt:i4>
      </vt:variant>
      <vt:variant>
        <vt:i4>5</vt:i4>
      </vt:variant>
      <vt:variant>
        <vt:lpwstr/>
      </vt:variant>
      <vt:variant>
        <vt:lpwstr>_Toc47629351</vt:lpwstr>
      </vt:variant>
      <vt:variant>
        <vt:i4>1114174</vt:i4>
      </vt:variant>
      <vt:variant>
        <vt:i4>35</vt:i4>
      </vt:variant>
      <vt:variant>
        <vt:i4>0</vt:i4>
      </vt:variant>
      <vt:variant>
        <vt:i4>5</vt:i4>
      </vt:variant>
      <vt:variant>
        <vt:lpwstr/>
      </vt:variant>
      <vt:variant>
        <vt:lpwstr>_Toc47629350</vt:lpwstr>
      </vt:variant>
      <vt:variant>
        <vt:i4>1572927</vt:i4>
      </vt:variant>
      <vt:variant>
        <vt:i4>32</vt:i4>
      </vt:variant>
      <vt:variant>
        <vt:i4>0</vt:i4>
      </vt:variant>
      <vt:variant>
        <vt:i4>5</vt:i4>
      </vt:variant>
      <vt:variant>
        <vt:lpwstr/>
      </vt:variant>
      <vt:variant>
        <vt:lpwstr>_Toc47629349</vt:lpwstr>
      </vt:variant>
      <vt:variant>
        <vt:i4>1638463</vt:i4>
      </vt:variant>
      <vt:variant>
        <vt:i4>29</vt:i4>
      </vt:variant>
      <vt:variant>
        <vt:i4>0</vt:i4>
      </vt:variant>
      <vt:variant>
        <vt:i4>5</vt:i4>
      </vt:variant>
      <vt:variant>
        <vt:lpwstr/>
      </vt:variant>
      <vt:variant>
        <vt:lpwstr>_Toc47629348</vt:lpwstr>
      </vt:variant>
      <vt:variant>
        <vt:i4>1441855</vt:i4>
      </vt:variant>
      <vt:variant>
        <vt:i4>26</vt:i4>
      </vt:variant>
      <vt:variant>
        <vt:i4>0</vt:i4>
      </vt:variant>
      <vt:variant>
        <vt:i4>5</vt:i4>
      </vt:variant>
      <vt:variant>
        <vt:lpwstr/>
      </vt:variant>
      <vt:variant>
        <vt:lpwstr>_Toc47629347</vt:lpwstr>
      </vt:variant>
      <vt:variant>
        <vt:i4>1507391</vt:i4>
      </vt:variant>
      <vt:variant>
        <vt:i4>23</vt:i4>
      </vt:variant>
      <vt:variant>
        <vt:i4>0</vt:i4>
      </vt:variant>
      <vt:variant>
        <vt:i4>5</vt:i4>
      </vt:variant>
      <vt:variant>
        <vt:lpwstr/>
      </vt:variant>
      <vt:variant>
        <vt:lpwstr>_Toc47629346</vt:lpwstr>
      </vt:variant>
      <vt:variant>
        <vt:i4>1179710</vt:i4>
      </vt:variant>
      <vt:variant>
        <vt:i4>17</vt:i4>
      </vt:variant>
      <vt:variant>
        <vt:i4>0</vt:i4>
      </vt:variant>
      <vt:variant>
        <vt:i4>5</vt:i4>
      </vt:variant>
      <vt:variant>
        <vt:lpwstr/>
      </vt:variant>
      <vt:variant>
        <vt:lpwstr>_Toc47629353</vt:lpwstr>
      </vt:variant>
      <vt:variant>
        <vt:i4>1245246</vt:i4>
      </vt:variant>
      <vt:variant>
        <vt:i4>14</vt:i4>
      </vt:variant>
      <vt:variant>
        <vt:i4>0</vt:i4>
      </vt:variant>
      <vt:variant>
        <vt:i4>5</vt:i4>
      </vt:variant>
      <vt:variant>
        <vt:lpwstr/>
      </vt:variant>
      <vt:variant>
        <vt:lpwstr>_Toc47629352</vt:lpwstr>
      </vt:variant>
      <vt:variant>
        <vt:i4>2097247</vt:i4>
      </vt:variant>
      <vt:variant>
        <vt:i4>3</vt:i4>
      </vt:variant>
      <vt:variant>
        <vt:i4>0</vt:i4>
      </vt:variant>
      <vt:variant>
        <vt:i4>5</vt:i4>
      </vt:variant>
      <vt:variant>
        <vt:lpwstr>mailto:rui.fan@ericsson.com</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3GPP; Ericsson; TDoc</cp:keywords>
  <dc:description/>
  <cp:lastModifiedBy>Ericsson(Henrik)</cp:lastModifiedBy>
  <cp:revision>649</cp:revision>
  <cp:lastPrinted>2008-01-31T07:09:00Z</cp:lastPrinted>
  <dcterms:created xsi:type="dcterms:W3CDTF">2020-08-03T21:54:00Z</dcterms:created>
  <dcterms:modified xsi:type="dcterms:W3CDTF">2020-08-06T18:44:00Z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